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4FC6" w14:textId="77777777" w:rsidR="00C93C2D" w:rsidRPr="006B1F97" w:rsidRDefault="00C93C2D" w:rsidP="00C93C2D">
      <w:pPr>
        <w:jc w:val="center"/>
        <w:rPr>
          <w:b/>
          <w:bCs/>
          <w:sz w:val="28"/>
          <w:szCs w:val="28"/>
        </w:rPr>
      </w:pPr>
      <w:r w:rsidRPr="006B1F97">
        <w:rPr>
          <w:b/>
          <w:bCs/>
          <w:sz w:val="28"/>
          <w:szCs w:val="28"/>
        </w:rPr>
        <w:t>ROYAL CONSERVATORY OF MUSIC</w:t>
      </w:r>
    </w:p>
    <w:p w14:paraId="165C3387" w14:textId="6998F876" w:rsidR="00C93C2D" w:rsidRPr="006B1F97" w:rsidRDefault="00C93C2D" w:rsidP="00C93C2D">
      <w:pPr>
        <w:spacing w:after="0"/>
        <w:jc w:val="center"/>
        <w:rPr>
          <w:b/>
          <w:bCs/>
          <w:sz w:val="28"/>
          <w:szCs w:val="28"/>
        </w:rPr>
      </w:pPr>
      <w:r w:rsidRPr="006B1F97">
        <w:rPr>
          <w:b/>
          <w:bCs/>
          <w:sz w:val="28"/>
          <w:szCs w:val="28"/>
        </w:rPr>
        <w:t>Multi-Year Access Plan</w:t>
      </w:r>
      <w:r>
        <w:rPr>
          <w:b/>
          <w:bCs/>
          <w:sz w:val="28"/>
          <w:szCs w:val="28"/>
        </w:rPr>
        <w:t xml:space="preserve"> (20</w:t>
      </w:r>
      <w:r w:rsidR="00FB0A1E">
        <w:rPr>
          <w:b/>
          <w:bCs/>
          <w:sz w:val="28"/>
          <w:szCs w:val="28"/>
        </w:rPr>
        <w:t>20</w:t>
      </w:r>
      <w:r>
        <w:rPr>
          <w:b/>
          <w:bCs/>
          <w:sz w:val="28"/>
          <w:szCs w:val="28"/>
        </w:rPr>
        <w:t>-2025)</w:t>
      </w:r>
    </w:p>
    <w:p w14:paraId="6A31784A" w14:textId="77777777" w:rsidR="00C93C2D" w:rsidRDefault="00C93C2D" w:rsidP="00C93C2D">
      <w:pPr>
        <w:pStyle w:val="NormalWeb"/>
        <w:contextualSpacing/>
        <w:jc w:val="center"/>
        <w:rPr>
          <w:rFonts w:ascii="Arial" w:hAnsi="Arial" w:cs="Arial"/>
          <w:b/>
          <w:sz w:val="22"/>
          <w:szCs w:val="22"/>
          <w:u w:val="single"/>
        </w:rPr>
      </w:pPr>
    </w:p>
    <w:p w14:paraId="06E09C35" w14:textId="77777777" w:rsidR="00C93C2D" w:rsidRPr="001207B9" w:rsidRDefault="00C93C2D" w:rsidP="00C93C2D">
      <w:pPr>
        <w:pStyle w:val="NormalWeb"/>
        <w:contextualSpacing/>
        <w:jc w:val="center"/>
        <w:rPr>
          <w:rFonts w:ascii="Arial" w:hAnsi="Arial" w:cs="Arial"/>
          <w:b/>
          <w:sz w:val="22"/>
          <w:szCs w:val="22"/>
          <w:u w:val="single"/>
        </w:rPr>
      </w:pPr>
      <w:r w:rsidRPr="001207B9">
        <w:rPr>
          <w:rFonts w:ascii="Arial" w:hAnsi="Arial" w:cs="Arial"/>
          <w:b/>
          <w:sz w:val="22"/>
          <w:szCs w:val="22"/>
          <w:u w:val="single"/>
        </w:rPr>
        <w:t>Part 1:  General Standards</w:t>
      </w:r>
    </w:p>
    <w:p w14:paraId="71D55140" w14:textId="77777777" w:rsidR="00C93C2D" w:rsidRPr="001207B9" w:rsidRDefault="00C93C2D" w:rsidP="00C93C2D">
      <w:pPr>
        <w:pStyle w:val="NormalWeb"/>
        <w:contextualSpacing/>
        <w:rPr>
          <w:rFonts w:ascii="Arial" w:hAnsi="Arial" w:cs="Arial"/>
          <w:sz w:val="22"/>
          <w:szCs w:val="22"/>
        </w:rPr>
      </w:pPr>
    </w:p>
    <w:p w14:paraId="1F9B06B4" w14:textId="77777777" w:rsidR="00C93C2D" w:rsidRPr="001207B9" w:rsidRDefault="00C93C2D" w:rsidP="00C93C2D">
      <w:pPr>
        <w:pStyle w:val="Default"/>
        <w:numPr>
          <w:ilvl w:val="0"/>
          <w:numId w:val="1"/>
        </w:numPr>
        <w:rPr>
          <w:rFonts w:ascii="Arial" w:eastAsiaTheme="majorEastAsia" w:hAnsi="Arial" w:cs="Arial"/>
          <w:b/>
          <w:color w:val="4D4D4D"/>
          <w:sz w:val="22"/>
          <w:szCs w:val="22"/>
        </w:rPr>
      </w:pPr>
      <w:r w:rsidRPr="001207B9">
        <w:rPr>
          <w:rFonts w:ascii="Arial" w:eastAsia="Times New Roman" w:hAnsi="Arial" w:cs="Arial"/>
          <w:b/>
          <w:color w:val="auto"/>
          <w:sz w:val="22"/>
          <w:szCs w:val="22"/>
          <w:lang w:eastAsia="en-CA"/>
        </w:rPr>
        <w:t xml:space="preserve">Accessibility Plan </w:t>
      </w:r>
    </w:p>
    <w:p w14:paraId="195CE403" w14:textId="77777777" w:rsidR="00C93C2D" w:rsidRDefault="00C93C2D" w:rsidP="00C93C2D">
      <w:pPr>
        <w:pStyle w:val="Default"/>
        <w:rPr>
          <w:rFonts w:ascii="Arial" w:eastAsia="Times New Roman" w:hAnsi="Arial" w:cs="Arial"/>
          <w:color w:val="auto"/>
          <w:sz w:val="22"/>
          <w:szCs w:val="22"/>
          <w:lang w:eastAsia="en-CA"/>
        </w:rPr>
      </w:pPr>
    </w:p>
    <w:p w14:paraId="1BA3F88C" w14:textId="77777777" w:rsidR="00C93C2D" w:rsidRPr="001C4B69" w:rsidRDefault="00C93C2D" w:rsidP="00C93C2D">
      <w:pPr>
        <w:pStyle w:val="Default"/>
        <w:numPr>
          <w:ilvl w:val="0"/>
          <w:numId w:val="3"/>
        </w:numPr>
        <w:rPr>
          <w:b/>
          <w:bCs/>
        </w:rPr>
      </w:pPr>
      <w:r w:rsidRPr="00EC6FF2">
        <w:rPr>
          <w:rFonts w:ascii="Arial" w:eastAsia="Times New Roman" w:hAnsi="Arial" w:cs="Arial"/>
          <w:color w:val="auto"/>
          <w:sz w:val="22"/>
          <w:szCs w:val="22"/>
          <w:lang w:eastAsia="en-CA"/>
        </w:rPr>
        <w:t xml:space="preserve">The RCM has developed, documented and will maintain an accessibility multi-year plan that outlines our strategy to address current barriers, prevent and remove future barriers and our approach to establishing accessible products, programs, services, employment, and workplaces for persons with disabilities. </w:t>
      </w:r>
    </w:p>
    <w:p w14:paraId="7C82C1D6" w14:textId="77777777" w:rsidR="00C93C2D" w:rsidRPr="00EC6FF2" w:rsidRDefault="00C93C2D" w:rsidP="00C93C2D">
      <w:pPr>
        <w:pStyle w:val="Default"/>
        <w:ind w:left="720"/>
        <w:rPr>
          <w:b/>
          <w:bCs/>
        </w:rPr>
      </w:pPr>
    </w:p>
    <w:p w14:paraId="3F532AAD" w14:textId="52B614CB" w:rsidR="00C93C2D" w:rsidRPr="00EE1F22" w:rsidRDefault="00C93C2D" w:rsidP="00EE1F22">
      <w:pPr>
        <w:pStyle w:val="ListParagraph"/>
        <w:numPr>
          <w:ilvl w:val="0"/>
          <w:numId w:val="9"/>
        </w:numPr>
        <w:spacing w:after="0"/>
        <w:rPr>
          <w:rFonts w:ascii="Arial" w:hAnsi="Arial" w:cs="Arial"/>
        </w:rPr>
      </w:pPr>
      <w:r w:rsidRPr="00EE1F22">
        <w:rPr>
          <w:rFonts w:ascii="Arial" w:hAnsi="Arial" w:cs="Arial"/>
        </w:rPr>
        <w:t>The accessibility plan will be reviewed and updated at least every 5 years and is posted on the website.</w:t>
      </w:r>
    </w:p>
    <w:p w14:paraId="7498F31B" w14:textId="77777777" w:rsidR="00C93C2D" w:rsidRDefault="00C93C2D" w:rsidP="00C93C2D">
      <w:pPr>
        <w:spacing w:after="0"/>
        <w:ind w:left="720"/>
        <w:rPr>
          <w:rFonts w:ascii="Arial" w:hAnsi="Arial" w:cs="Arial"/>
        </w:rPr>
      </w:pPr>
    </w:p>
    <w:p w14:paraId="2AB33EDB" w14:textId="77777777" w:rsidR="00C93C2D" w:rsidRDefault="00C93C2D" w:rsidP="00C93C2D">
      <w:pPr>
        <w:pStyle w:val="ListParagraph"/>
        <w:numPr>
          <w:ilvl w:val="0"/>
          <w:numId w:val="3"/>
        </w:numPr>
        <w:spacing w:after="0"/>
        <w:rPr>
          <w:rFonts w:ascii="Arial" w:hAnsi="Arial" w:cs="Arial"/>
        </w:rPr>
      </w:pPr>
      <w:r w:rsidRPr="003E29EB">
        <w:rPr>
          <w:rFonts w:ascii="Arial" w:hAnsi="Arial" w:cs="Arial"/>
        </w:rPr>
        <w:t xml:space="preserve">Senior Management will solicit further feedback on the plan from their departments. </w:t>
      </w:r>
    </w:p>
    <w:p w14:paraId="7D886742" w14:textId="77777777" w:rsidR="00FC20A9" w:rsidRPr="003E29EB" w:rsidRDefault="00FC20A9" w:rsidP="00FC20A9">
      <w:pPr>
        <w:pStyle w:val="ListParagraph"/>
        <w:spacing w:after="0"/>
        <w:rPr>
          <w:rFonts w:ascii="Arial" w:hAnsi="Arial" w:cs="Arial"/>
        </w:rPr>
      </w:pPr>
    </w:p>
    <w:p w14:paraId="397F2EB3" w14:textId="2E48858A" w:rsidR="00C93C2D" w:rsidRPr="00EE1F22" w:rsidRDefault="00C93C2D" w:rsidP="00EE1F22">
      <w:pPr>
        <w:pStyle w:val="ListParagraph"/>
        <w:numPr>
          <w:ilvl w:val="1"/>
          <w:numId w:val="10"/>
        </w:numPr>
        <w:spacing w:after="0"/>
        <w:rPr>
          <w:rFonts w:ascii="Arial" w:hAnsi="Arial" w:cs="Arial"/>
        </w:rPr>
      </w:pPr>
      <w:r w:rsidRPr="00EE1F22">
        <w:rPr>
          <w:rFonts w:ascii="Arial" w:hAnsi="Arial" w:cs="Arial"/>
        </w:rPr>
        <w:t>Ongoing review by Senior Management</w:t>
      </w:r>
    </w:p>
    <w:p w14:paraId="5F2F6C61" w14:textId="77777777" w:rsidR="00C93C2D" w:rsidRPr="00F323DD" w:rsidRDefault="00C93C2D" w:rsidP="00C93C2D">
      <w:pPr>
        <w:spacing w:after="0"/>
        <w:ind w:left="360"/>
        <w:rPr>
          <w:rFonts w:ascii="Arial" w:hAnsi="Arial" w:cs="Arial"/>
        </w:rPr>
      </w:pPr>
    </w:p>
    <w:p w14:paraId="395DBFE6" w14:textId="77777777" w:rsidR="00C93C2D" w:rsidRPr="00F323DD" w:rsidRDefault="00C93C2D" w:rsidP="00C93C2D">
      <w:pPr>
        <w:pStyle w:val="ListParagraph"/>
        <w:numPr>
          <w:ilvl w:val="0"/>
          <w:numId w:val="1"/>
        </w:numPr>
        <w:spacing w:after="0"/>
        <w:rPr>
          <w:rFonts w:ascii="Arial" w:hAnsi="Arial" w:cs="Arial"/>
          <w:b/>
          <w:bCs/>
        </w:rPr>
      </w:pPr>
      <w:r w:rsidRPr="00F323DD">
        <w:rPr>
          <w:rFonts w:ascii="Arial" w:hAnsi="Arial" w:cs="Arial"/>
          <w:b/>
          <w:bCs/>
        </w:rPr>
        <w:t>Policies</w:t>
      </w:r>
    </w:p>
    <w:p w14:paraId="5C979B4B" w14:textId="24DF10A7" w:rsidR="00C93C2D" w:rsidRPr="00FC20A9" w:rsidRDefault="00C93C2D" w:rsidP="00C93C2D">
      <w:pPr>
        <w:pStyle w:val="ListParagraph"/>
        <w:numPr>
          <w:ilvl w:val="0"/>
          <w:numId w:val="3"/>
        </w:numPr>
        <w:spacing w:after="0"/>
        <w:rPr>
          <w:rFonts w:ascii="Arial Black" w:hAnsi="Arial Black" w:cs="Arial"/>
          <w:b/>
          <w:bCs/>
        </w:rPr>
      </w:pPr>
      <w:r>
        <w:rPr>
          <w:rFonts w:ascii="Arial" w:hAnsi="Arial" w:cs="Arial"/>
        </w:rPr>
        <w:t>Department accessibility policies to be reviewed by Senior Management and communicated with customers according (i</w:t>
      </w:r>
      <w:r w:rsidR="00FC20A9">
        <w:rPr>
          <w:rFonts w:ascii="Arial" w:hAnsi="Arial" w:cs="Arial"/>
        </w:rPr>
        <w:t>.</w:t>
      </w:r>
      <w:r>
        <w:rPr>
          <w:rFonts w:ascii="Arial" w:hAnsi="Arial" w:cs="Arial"/>
        </w:rPr>
        <w:t xml:space="preserve">e. website, application </w:t>
      </w:r>
      <w:proofErr w:type="spellStart"/>
      <w:r>
        <w:rPr>
          <w:rFonts w:ascii="Arial" w:hAnsi="Arial" w:cs="Arial"/>
        </w:rPr>
        <w:t>etc</w:t>
      </w:r>
      <w:proofErr w:type="spellEnd"/>
      <w:r>
        <w:rPr>
          <w:rFonts w:ascii="Arial" w:hAnsi="Arial" w:cs="Arial"/>
        </w:rPr>
        <w:t>)</w:t>
      </w:r>
    </w:p>
    <w:p w14:paraId="4154FBAB" w14:textId="77777777" w:rsidR="00FC20A9" w:rsidRPr="003E29EB" w:rsidRDefault="00FC20A9" w:rsidP="00FC20A9">
      <w:pPr>
        <w:pStyle w:val="ListParagraph"/>
        <w:spacing w:after="0"/>
        <w:rPr>
          <w:rFonts w:ascii="Arial Black" w:hAnsi="Arial Black" w:cs="Arial"/>
          <w:b/>
          <w:bCs/>
        </w:rPr>
      </w:pPr>
    </w:p>
    <w:p w14:paraId="4B562FCD" w14:textId="264241DF" w:rsidR="00C93C2D" w:rsidRPr="00F323DD" w:rsidRDefault="00C93C2D" w:rsidP="00EE1F22">
      <w:pPr>
        <w:pStyle w:val="ListParagraph"/>
        <w:numPr>
          <w:ilvl w:val="1"/>
          <w:numId w:val="10"/>
        </w:numPr>
        <w:spacing w:after="0"/>
        <w:rPr>
          <w:rFonts w:ascii="Arial Black" w:hAnsi="Arial Black" w:cs="Arial"/>
          <w:b/>
          <w:bCs/>
        </w:rPr>
      </w:pPr>
      <w:r>
        <w:rPr>
          <w:rFonts w:ascii="Arial" w:hAnsi="Arial" w:cs="Arial"/>
        </w:rPr>
        <w:t xml:space="preserve">Reviewed annually and updated as required </w:t>
      </w:r>
    </w:p>
    <w:p w14:paraId="4474B5A5" w14:textId="77777777" w:rsidR="00C93C2D" w:rsidRDefault="00C93C2D" w:rsidP="00C93C2D">
      <w:pPr>
        <w:spacing w:after="0"/>
      </w:pPr>
    </w:p>
    <w:p w14:paraId="4C69638A" w14:textId="77777777" w:rsidR="00C93C2D" w:rsidRDefault="00C93C2D" w:rsidP="00C93C2D">
      <w:pPr>
        <w:pStyle w:val="Default"/>
        <w:numPr>
          <w:ilvl w:val="0"/>
          <w:numId w:val="1"/>
        </w:numPr>
        <w:rPr>
          <w:rFonts w:ascii="Arial" w:eastAsia="Times New Roman" w:hAnsi="Arial" w:cs="Arial"/>
          <w:b/>
          <w:color w:val="auto"/>
          <w:sz w:val="22"/>
          <w:szCs w:val="22"/>
          <w:lang w:eastAsia="en-CA"/>
        </w:rPr>
      </w:pPr>
      <w:r w:rsidRPr="001207B9">
        <w:rPr>
          <w:rFonts w:ascii="Arial" w:eastAsia="Times New Roman" w:hAnsi="Arial" w:cs="Arial"/>
          <w:b/>
          <w:color w:val="auto"/>
          <w:sz w:val="22"/>
          <w:szCs w:val="22"/>
          <w:lang w:eastAsia="en-CA"/>
        </w:rPr>
        <w:t xml:space="preserve">Training </w:t>
      </w:r>
    </w:p>
    <w:p w14:paraId="021C94DB" w14:textId="77777777" w:rsidR="00C93C2D" w:rsidRPr="001C4B69" w:rsidRDefault="00C93C2D" w:rsidP="00C93C2D">
      <w:pPr>
        <w:pStyle w:val="Default"/>
        <w:numPr>
          <w:ilvl w:val="0"/>
          <w:numId w:val="3"/>
        </w:numPr>
        <w:rPr>
          <w:rFonts w:ascii="Arial" w:eastAsia="Times New Roman" w:hAnsi="Arial" w:cs="Arial"/>
          <w:b/>
          <w:color w:val="auto"/>
          <w:sz w:val="22"/>
          <w:szCs w:val="22"/>
          <w:lang w:eastAsia="en-CA"/>
        </w:rPr>
      </w:pPr>
      <w:r>
        <w:rPr>
          <w:rFonts w:ascii="Arial" w:eastAsia="Times New Roman" w:hAnsi="Arial" w:cs="Arial"/>
          <w:bCs/>
          <w:color w:val="auto"/>
          <w:sz w:val="22"/>
          <w:szCs w:val="22"/>
          <w:lang w:eastAsia="en-CA"/>
        </w:rPr>
        <w:t xml:space="preserve">Reviewed training requirements and assessed training needs for managers and employees, dependent on the requirements of their jobs. </w:t>
      </w:r>
    </w:p>
    <w:p w14:paraId="1D87425E" w14:textId="77777777" w:rsidR="00C93C2D" w:rsidRPr="00B774B4" w:rsidRDefault="00C93C2D" w:rsidP="00C93C2D">
      <w:pPr>
        <w:pStyle w:val="Default"/>
        <w:ind w:left="720"/>
        <w:rPr>
          <w:rFonts w:ascii="Arial" w:eastAsia="Times New Roman" w:hAnsi="Arial" w:cs="Arial"/>
          <w:b/>
          <w:color w:val="auto"/>
          <w:sz w:val="22"/>
          <w:szCs w:val="22"/>
          <w:lang w:eastAsia="en-CA"/>
        </w:rPr>
      </w:pPr>
    </w:p>
    <w:p w14:paraId="6909DB74" w14:textId="77777777" w:rsidR="00C93C2D" w:rsidRDefault="00C93C2D" w:rsidP="00C93C2D">
      <w:pPr>
        <w:pStyle w:val="Default"/>
        <w:numPr>
          <w:ilvl w:val="0"/>
          <w:numId w:val="3"/>
        </w:numPr>
        <w:rPr>
          <w:rFonts w:ascii="Arial" w:eastAsia="Times New Roman" w:hAnsi="Arial" w:cs="Arial"/>
          <w:color w:val="auto"/>
          <w:sz w:val="22"/>
          <w:szCs w:val="22"/>
          <w:lang w:eastAsia="en-CA"/>
        </w:rPr>
      </w:pPr>
      <w:r w:rsidRPr="00B774B4">
        <w:rPr>
          <w:rFonts w:ascii="Arial" w:eastAsia="Times New Roman" w:hAnsi="Arial" w:cs="Arial"/>
          <w:bCs/>
          <w:color w:val="auto"/>
          <w:sz w:val="22"/>
          <w:szCs w:val="22"/>
          <w:lang w:eastAsia="en-CA"/>
        </w:rPr>
        <w:t xml:space="preserve">Mandatory training will be provided </w:t>
      </w:r>
      <w:r w:rsidRPr="00B774B4">
        <w:rPr>
          <w:rFonts w:ascii="Arial" w:eastAsia="Times New Roman" w:hAnsi="Arial" w:cs="Arial"/>
          <w:color w:val="auto"/>
          <w:sz w:val="22"/>
          <w:szCs w:val="22"/>
          <w:lang w:eastAsia="en-CA"/>
        </w:rPr>
        <w:t xml:space="preserve">on the requirements of accessibility standards referred to in the Regulation and on the </w:t>
      </w:r>
      <w:r w:rsidRPr="00B774B4">
        <w:rPr>
          <w:rFonts w:ascii="Arial" w:eastAsia="Times New Roman" w:hAnsi="Arial" w:cs="Arial"/>
          <w:i/>
          <w:color w:val="auto"/>
          <w:sz w:val="22"/>
          <w:szCs w:val="22"/>
          <w:lang w:eastAsia="en-CA"/>
        </w:rPr>
        <w:t xml:space="preserve">Human Rights Code, </w:t>
      </w:r>
      <w:r w:rsidRPr="00B774B4">
        <w:rPr>
          <w:rFonts w:ascii="Arial" w:eastAsia="Times New Roman" w:hAnsi="Arial" w:cs="Arial"/>
          <w:color w:val="auto"/>
          <w:sz w:val="22"/>
          <w:szCs w:val="22"/>
          <w:lang w:eastAsia="en-CA"/>
        </w:rPr>
        <w:t>as it pertains to person with disabilities</w:t>
      </w:r>
      <w:r>
        <w:rPr>
          <w:rFonts w:ascii="Arial" w:eastAsia="Times New Roman" w:hAnsi="Arial" w:cs="Arial"/>
          <w:color w:val="auto"/>
          <w:sz w:val="22"/>
          <w:szCs w:val="22"/>
          <w:lang w:eastAsia="en-CA"/>
        </w:rPr>
        <w:t>.</w:t>
      </w:r>
    </w:p>
    <w:p w14:paraId="3A34D0AD" w14:textId="77777777" w:rsidR="00C93C2D" w:rsidRDefault="00C93C2D" w:rsidP="00C93C2D">
      <w:pPr>
        <w:pStyle w:val="Default"/>
        <w:numPr>
          <w:ilvl w:val="0"/>
          <w:numId w:val="2"/>
        </w:numPr>
        <w:rPr>
          <w:rFonts w:ascii="Arial" w:eastAsia="Times New Roman" w:hAnsi="Arial" w:cs="Arial"/>
          <w:color w:val="auto"/>
          <w:sz w:val="22"/>
          <w:szCs w:val="22"/>
          <w:lang w:eastAsia="en-CA"/>
        </w:rPr>
      </w:pPr>
      <w:r w:rsidRPr="00EC6FF2">
        <w:rPr>
          <w:rFonts w:ascii="Arial" w:eastAsia="Times New Roman" w:hAnsi="Arial" w:cs="Arial"/>
          <w:color w:val="auto"/>
          <w:sz w:val="22"/>
          <w:szCs w:val="22"/>
          <w:lang w:eastAsia="en-CA"/>
        </w:rPr>
        <w:t>Training, on an on-going basis will be provided on any changes to the policies and when new employees join the RCM.</w:t>
      </w:r>
    </w:p>
    <w:p w14:paraId="17364708" w14:textId="77777777" w:rsidR="00C93C2D" w:rsidRPr="00EC6FF2" w:rsidRDefault="00C93C2D" w:rsidP="00C93C2D">
      <w:pPr>
        <w:pStyle w:val="Default"/>
        <w:ind w:left="720"/>
        <w:rPr>
          <w:rFonts w:ascii="Arial" w:eastAsia="Times New Roman" w:hAnsi="Arial" w:cs="Arial"/>
          <w:color w:val="auto"/>
          <w:sz w:val="22"/>
          <w:szCs w:val="22"/>
          <w:lang w:eastAsia="en-CA"/>
        </w:rPr>
      </w:pPr>
    </w:p>
    <w:p w14:paraId="184FAAA4" w14:textId="55BD2982" w:rsidR="00C93C2D" w:rsidRPr="001207B9" w:rsidRDefault="00C93C2D" w:rsidP="00EE1F22">
      <w:pPr>
        <w:pStyle w:val="Default"/>
        <w:numPr>
          <w:ilvl w:val="0"/>
          <w:numId w:val="11"/>
        </w:numPr>
        <w:rPr>
          <w:rFonts w:ascii="Arial" w:hAnsi="Arial" w:cs="Arial"/>
          <w:color w:val="4D4D4D"/>
          <w:sz w:val="22"/>
          <w:szCs w:val="22"/>
        </w:rPr>
      </w:pPr>
      <w:r>
        <w:rPr>
          <w:rFonts w:ascii="Arial" w:eastAsia="Times New Roman" w:hAnsi="Arial" w:cs="Arial"/>
          <w:color w:val="auto"/>
          <w:sz w:val="22"/>
          <w:szCs w:val="22"/>
          <w:lang w:eastAsia="en-CA"/>
        </w:rPr>
        <w:t>February, 2020 and ongoing</w:t>
      </w:r>
    </w:p>
    <w:p w14:paraId="435219EA" w14:textId="77777777" w:rsidR="00C93C2D" w:rsidRPr="001207B9" w:rsidRDefault="00C93C2D" w:rsidP="00C93C2D">
      <w:pPr>
        <w:pStyle w:val="Default"/>
        <w:ind w:left="360"/>
        <w:rPr>
          <w:rFonts w:ascii="Arial" w:eastAsia="Times New Roman" w:hAnsi="Arial" w:cs="Arial"/>
          <w:color w:val="auto"/>
          <w:sz w:val="22"/>
          <w:szCs w:val="22"/>
          <w:lang w:eastAsia="en-CA"/>
        </w:rPr>
      </w:pPr>
    </w:p>
    <w:p w14:paraId="3FB8F2A9" w14:textId="77777777" w:rsidR="00C93C2D" w:rsidRPr="001207B9" w:rsidRDefault="00C93C2D" w:rsidP="00C93C2D">
      <w:pPr>
        <w:pStyle w:val="Default"/>
        <w:rPr>
          <w:rFonts w:ascii="Arial" w:eastAsia="Times New Roman" w:hAnsi="Arial" w:cs="Arial"/>
          <w:color w:val="auto"/>
          <w:sz w:val="22"/>
          <w:szCs w:val="22"/>
          <w:lang w:eastAsia="en-CA"/>
        </w:rPr>
      </w:pPr>
      <w:r>
        <w:rPr>
          <w:rFonts w:ascii="Arial" w:eastAsia="Times New Roman" w:hAnsi="Arial" w:cs="Arial"/>
          <w:color w:val="auto"/>
          <w:sz w:val="22"/>
          <w:szCs w:val="22"/>
          <w:lang w:eastAsia="en-CA"/>
        </w:rPr>
        <w:tab/>
      </w:r>
    </w:p>
    <w:p w14:paraId="35421044" w14:textId="77777777" w:rsidR="00C93C2D" w:rsidRPr="002759BE" w:rsidRDefault="00C93C2D" w:rsidP="00C93C2D">
      <w:pPr>
        <w:pStyle w:val="NormalWeb"/>
        <w:contextualSpacing/>
        <w:jc w:val="center"/>
        <w:rPr>
          <w:rFonts w:ascii="Arial" w:hAnsi="Arial" w:cs="Arial"/>
          <w:b/>
          <w:sz w:val="22"/>
          <w:szCs w:val="22"/>
          <w:u w:val="single"/>
        </w:rPr>
      </w:pPr>
      <w:r w:rsidRPr="002759BE">
        <w:rPr>
          <w:rFonts w:ascii="Arial" w:hAnsi="Arial" w:cs="Arial"/>
          <w:b/>
          <w:sz w:val="22"/>
          <w:szCs w:val="22"/>
          <w:u w:val="single"/>
        </w:rPr>
        <w:t>Part 2:  Information and Communication Standards</w:t>
      </w:r>
    </w:p>
    <w:p w14:paraId="4276D67F" w14:textId="77777777" w:rsidR="00C93C2D" w:rsidRPr="002759BE" w:rsidRDefault="00C93C2D" w:rsidP="00C93C2D">
      <w:pPr>
        <w:pStyle w:val="Default"/>
        <w:spacing w:after="17"/>
        <w:ind w:left="360"/>
        <w:rPr>
          <w:rFonts w:ascii="Arial" w:hAnsi="Arial" w:cs="Arial"/>
          <w:color w:val="4D4D4D"/>
          <w:sz w:val="22"/>
          <w:szCs w:val="22"/>
          <w:u w:val="single"/>
        </w:rPr>
      </w:pPr>
    </w:p>
    <w:p w14:paraId="640F9F26" w14:textId="77777777" w:rsidR="00C93C2D" w:rsidRPr="002759BE" w:rsidRDefault="00C93C2D" w:rsidP="00C93C2D">
      <w:pPr>
        <w:pStyle w:val="Default"/>
        <w:numPr>
          <w:ilvl w:val="0"/>
          <w:numId w:val="1"/>
        </w:numPr>
        <w:rPr>
          <w:rFonts w:ascii="Arial" w:hAnsi="Arial" w:cs="Arial"/>
          <w:b/>
          <w:color w:val="auto"/>
          <w:sz w:val="22"/>
          <w:szCs w:val="22"/>
        </w:rPr>
      </w:pPr>
      <w:r w:rsidRPr="002759BE">
        <w:rPr>
          <w:rFonts w:ascii="Arial" w:hAnsi="Arial" w:cs="Arial"/>
          <w:b/>
          <w:color w:val="auto"/>
          <w:sz w:val="22"/>
          <w:szCs w:val="22"/>
        </w:rPr>
        <w:t xml:space="preserve">Accessible Formats and Communication Supports </w:t>
      </w:r>
    </w:p>
    <w:p w14:paraId="46596CEA" w14:textId="77777777" w:rsidR="00C93C2D" w:rsidRPr="002759BE" w:rsidRDefault="00C93C2D" w:rsidP="00C93C2D">
      <w:pPr>
        <w:pStyle w:val="Default"/>
        <w:rPr>
          <w:rFonts w:ascii="Arial" w:hAnsi="Arial" w:cs="Arial"/>
          <w:color w:val="4D4D4D"/>
          <w:sz w:val="22"/>
          <w:szCs w:val="22"/>
          <w:u w:val="single"/>
        </w:rPr>
      </w:pPr>
    </w:p>
    <w:p w14:paraId="6FB42D5D" w14:textId="77777777" w:rsidR="00C93C2D" w:rsidRDefault="00C93C2D" w:rsidP="00C93C2D">
      <w:pPr>
        <w:pStyle w:val="Default"/>
        <w:numPr>
          <w:ilvl w:val="0"/>
          <w:numId w:val="4"/>
        </w:numPr>
        <w:rPr>
          <w:rFonts w:ascii="Arial" w:hAnsi="Arial" w:cs="Arial"/>
          <w:color w:val="auto"/>
          <w:sz w:val="22"/>
          <w:szCs w:val="22"/>
        </w:rPr>
      </w:pPr>
      <w:r>
        <w:rPr>
          <w:rFonts w:ascii="Arial" w:hAnsi="Arial" w:cs="Arial"/>
          <w:color w:val="auto"/>
          <w:sz w:val="22"/>
          <w:szCs w:val="22"/>
        </w:rPr>
        <w:t>Develop</w:t>
      </w:r>
      <w:r w:rsidRPr="002431C1">
        <w:rPr>
          <w:rFonts w:ascii="Arial" w:hAnsi="Arial" w:cs="Arial"/>
          <w:color w:val="auto"/>
          <w:sz w:val="22"/>
          <w:szCs w:val="22"/>
        </w:rPr>
        <w:t xml:space="preserve"> a process for responding to, approving or declining a request for the provision of accessible formats and communication supports for persons with disabilities in a timely manner that </w:t>
      </w:r>
      <w:proofErr w:type="gramStart"/>
      <w:r w:rsidRPr="002431C1">
        <w:rPr>
          <w:rFonts w:ascii="Arial" w:hAnsi="Arial" w:cs="Arial"/>
          <w:color w:val="auto"/>
          <w:sz w:val="22"/>
          <w:szCs w:val="22"/>
        </w:rPr>
        <w:t>takes into account</w:t>
      </w:r>
      <w:proofErr w:type="gramEnd"/>
      <w:r w:rsidRPr="002431C1">
        <w:rPr>
          <w:rFonts w:ascii="Arial" w:hAnsi="Arial" w:cs="Arial"/>
          <w:color w:val="auto"/>
          <w:sz w:val="22"/>
          <w:szCs w:val="22"/>
        </w:rPr>
        <w:t xml:space="preserve"> the person's accessibility needs due to disability, at no additional cost. </w:t>
      </w:r>
    </w:p>
    <w:p w14:paraId="6E3D3940" w14:textId="77777777" w:rsidR="00C93C2D" w:rsidRPr="002431C1" w:rsidRDefault="00C93C2D" w:rsidP="00C93C2D">
      <w:pPr>
        <w:pStyle w:val="Default"/>
        <w:ind w:left="720"/>
        <w:rPr>
          <w:rFonts w:ascii="Arial" w:hAnsi="Arial" w:cs="Arial"/>
          <w:color w:val="auto"/>
          <w:sz w:val="22"/>
          <w:szCs w:val="22"/>
        </w:rPr>
      </w:pPr>
    </w:p>
    <w:p w14:paraId="74A30724" w14:textId="77777777" w:rsidR="00F15953" w:rsidRPr="00F15953" w:rsidRDefault="00F15953" w:rsidP="00F15953">
      <w:pPr>
        <w:pStyle w:val="Default"/>
        <w:numPr>
          <w:ilvl w:val="0"/>
          <w:numId w:val="13"/>
        </w:numPr>
        <w:rPr>
          <w:rFonts w:ascii="Arial" w:hAnsi="Arial" w:cs="Arial"/>
        </w:rPr>
      </w:pPr>
      <w:r w:rsidRPr="00F15953">
        <w:rPr>
          <w:rFonts w:ascii="Arial" w:hAnsi="Arial" w:cs="Arial"/>
          <w:sz w:val="22"/>
          <w:szCs w:val="22"/>
        </w:rPr>
        <w:t>Reviewed annually and updated as required</w:t>
      </w:r>
      <w:r w:rsidRPr="00F15953">
        <w:rPr>
          <w:rFonts w:ascii="Arial" w:hAnsi="Arial" w:cs="Arial"/>
        </w:rPr>
        <w:t>.</w:t>
      </w:r>
    </w:p>
    <w:p w14:paraId="12D8A76E" w14:textId="77777777" w:rsidR="00C93C2D" w:rsidRDefault="00C93C2D" w:rsidP="00C93C2D">
      <w:pPr>
        <w:pStyle w:val="Default"/>
        <w:ind w:left="720"/>
        <w:rPr>
          <w:rFonts w:ascii="Arial" w:hAnsi="Arial" w:cs="Arial"/>
          <w:color w:val="auto"/>
          <w:sz w:val="22"/>
          <w:szCs w:val="22"/>
        </w:rPr>
      </w:pPr>
    </w:p>
    <w:p w14:paraId="1C9BCFB9" w14:textId="77777777" w:rsidR="00C93C2D" w:rsidRDefault="00C93C2D" w:rsidP="00C93C2D">
      <w:pPr>
        <w:pStyle w:val="Default"/>
        <w:numPr>
          <w:ilvl w:val="0"/>
          <w:numId w:val="4"/>
        </w:numPr>
        <w:rPr>
          <w:rFonts w:ascii="Arial" w:hAnsi="Arial" w:cs="Arial"/>
          <w:color w:val="auto"/>
          <w:sz w:val="22"/>
          <w:szCs w:val="22"/>
        </w:rPr>
      </w:pPr>
      <w:r>
        <w:rPr>
          <w:rFonts w:ascii="Arial" w:hAnsi="Arial" w:cs="Arial"/>
          <w:color w:val="auto"/>
          <w:sz w:val="22"/>
          <w:szCs w:val="22"/>
        </w:rPr>
        <w:t>Review communications to identify and address any barriers in the ways that the RCM makes information available to the public. Specific actions TBD.</w:t>
      </w:r>
    </w:p>
    <w:p w14:paraId="207CBEDB" w14:textId="77777777" w:rsidR="00C93C2D" w:rsidRDefault="00C93C2D" w:rsidP="00C93C2D">
      <w:pPr>
        <w:pStyle w:val="Default"/>
        <w:rPr>
          <w:rFonts w:ascii="Arial" w:hAnsi="Arial" w:cs="Arial"/>
          <w:color w:val="auto"/>
          <w:sz w:val="22"/>
          <w:szCs w:val="22"/>
        </w:rPr>
      </w:pPr>
    </w:p>
    <w:p w14:paraId="1A8F32CB" w14:textId="4A33ADCF" w:rsidR="00C93C2D" w:rsidRDefault="001A552D" w:rsidP="001A552D">
      <w:pPr>
        <w:pStyle w:val="Default"/>
        <w:numPr>
          <w:ilvl w:val="0"/>
          <w:numId w:val="13"/>
        </w:numPr>
        <w:rPr>
          <w:rFonts w:ascii="Arial" w:hAnsi="Arial" w:cs="Arial"/>
          <w:sz w:val="22"/>
          <w:szCs w:val="22"/>
        </w:rPr>
      </w:pPr>
      <w:r w:rsidRPr="00F15953">
        <w:rPr>
          <w:rFonts w:ascii="Arial" w:hAnsi="Arial" w:cs="Arial"/>
          <w:sz w:val="22"/>
          <w:szCs w:val="22"/>
        </w:rPr>
        <w:t>Reviewed annually and updated as required</w:t>
      </w:r>
    </w:p>
    <w:p w14:paraId="78EB6EBC" w14:textId="77777777" w:rsidR="001A552D" w:rsidRDefault="001A552D" w:rsidP="00C93C2D">
      <w:pPr>
        <w:pStyle w:val="Default"/>
        <w:ind w:left="720"/>
        <w:rPr>
          <w:rFonts w:ascii="Arial" w:hAnsi="Arial" w:cs="Arial"/>
          <w:color w:val="auto"/>
          <w:sz w:val="22"/>
          <w:szCs w:val="22"/>
        </w:rPr>
      </w:pPr>
    </w:p>
    <w:p w14:paraId="029C6673" w14:textId="77777777" w:rsidR="00C93C2D" w:rsidRDefault="00C93C2D" w:rsidP="00C93C2D">
      <w:pPr>
        <w:pStyle w:val="Default"/>
        <w:numPr>
          <w:ilvl w:val="0"/>
          <w:numId w:val="4"/>
        </w:numPr>
        <w:rPr>
          <w:rFonts w:ascii="Arial" w:hAnsi="Arial" w:cs="Arial"/>
          <w:color w:val="auto"/>
          <w:sz w:val="22"/>
          <w:szCs w:val="22"/>
        </w:rPr>
      </w:pPr>
      <w:r>
        <w:rPr>
          <w:rFonts w:ascii="Arial" w:hAnsi="Arial" w:cs="Arial"/>
          <w:color w:val="auto"/>
          <w:sz w:val="22"/>
          <w:szCs w:val="22"/>
        </w:rPr>
        <w:t>C</w:t>
      </w:r>
      <w:r w:rsidRPr="002431C1">
        <w:rPr>
          <w:rFonts w:ascii="Arial" w:hAnsi="Arial" w:cs="Arial"/>
          <w:color w:val="auto"/>
          <w:sz w:val="22"/>
          <w:szCs w:val="22"/>
        </w:rPr>
        <w:t xml:space="preserve">onduct an assessment/review processes to ensure accessible formats are available </w:t>
      </w:r>
      <w:r>
        <w:rPr>
          <w:rFonts w:ascii="Arial" w:hAnsi="Arial" w:cs="Arial"/>
          <w:color w:val="auto"/>
          <w:sz w:val="22"/>
          <w:szCs w:val="22"/>
        </w:rPr>
        <w:t>for</w:t>
      </w:r>
      <w:r w:rsidRPr="002431C1">
        <w:rPr>
          <w:rFonts w:ascii="Arial" w:hAnsi="Arial" w:cs="Arial"/>
          <w:color w:val="auto"/>
          <w:sz w:val="22"/>
          <w:szCs w:val="22"/>
        </w:rPr>
        <w:t xml:space="preserve"> heavily requested material</w:t>
      </w:r>
      <w:r>
        <w:rPr>
          <w:rFonts w:ascii="Arial" w:hAnsi="Arial" w:cs="Arial"/>
          <w:color w:val="auto"/>
          <w:sz w:val="22"/>
          <w:szCs w:val="22"/>
        </w:rPr>
        <w:t>, as resources permit</w:t>
      </w:r>
      <w:r w:rsidRPr="002431C1">
        <w:rPr>
          <w:rFonts w:ascii="Arial" w:hAnsi="Arial" w:cs="Arial"/>
          <w:color w:val="auto"/>
          <w:sz w:val="22"/>
          <w:szCs w:val="22"/>
        </w:rPr>
        <w:t xml:space="preserve">. </w:t>
      </w:r>
    </w:p>
    <w:p w14:paraId="4512EEF1" w14:textId="77777777" w:rsidR="00C93C2D" w:rsidRPr="002431C1" w:rsidRDefault="00C93C2D" w:rsidP="00C93C2D">
      <w:pPr>
        <w:pStyle w:val="Default"/>
        <w:ind w:left="720"/>
        <w:rPr>
          <w:rFonts w:ascii="Arial" w:hAnsi="Arial" w:cs="Arial"/>
          <w:color w:val="auto"/>
          <w:sz w:val="22"/>
          <w:szCs w:val="22"/>
        </w:rPr>
      </w:pPr>
    </w:p>
    <w:p w14:paraId="35363A15" w14:textId="77777777" w:rsidR="001A552D" w:rsidRDefault="001A552D" w:rsidP="001A552D">
      <w:pPr>
        <w:pStyle w:val="Default"/>
        <w:numPr>
          <w:ilvl w:val="0"/>
          <w:numId w:val="13"/>
        </w:numPr>
        <w:rPr>
          <w:rFonts w:ascii="Arial" w:hAnsi="Arial" w:cs="Arial"/>
          <w:sz w:val="22"/>
          <w:szCs w:val="22"/>
        </w:rPr>
      </w:pPr>
      <w:r w:rsidRPr="00F15953">
        <w:rPr>
          <w:rFonts w:ascii="Arial" w:hAnsi="Arial" w:cs="Arial"/>
          <w:sz w:val="22"/>
          <w:szCs w:val="22"/>
        </w:rPr>
        <w:t>Reviewed annually and updated as required</w:t>
      </w:r>
    </w:p>
    <w:p w14:paraId="08AC77CD" w14:textId="77777777" w:rsidR="00C93C2D" w:rsidRDefault="00C93C2D" w:rsidP="00C93C2D">
      <w:pPr>
        <w:pStyle w:val="Default"/>
        <w:ind w:left="720"/>
        <w:rPr>
          <w:rFonts w:ascii="Arial" w:hAnsi="Arial" w:cs="Arial"/>
          <w:color w:val="auto"/>
          <w:sz w:val="22"/>
          <w:szCs w:val="22"/>
        </w:rPr>
      </w:pPr>
    </w:p>
    <w:p w14:paraId="5B7C9770" w14:textId="77777777" w:rsidR="00C93C2D" w:rsidRDefault="00C93C2D" w:rsidP="00C93C2D">
      <w:pPr>
        <w:pStyle w:val="Default"/>
        <w:numPr>
          <w:ilvl w:val="0"/>
          <w:numId w:val="4"/>
        </w:numPr>
        <w:rPr>
          <w:rFonts w:ascii="Arial" w:hAnsi="Arial" w:cs="Arial"/>
          <w:color w:val="auto"/>
          <w:sz w:val="22"/>
          <w:szCs w:val="22"/>
        </w:rPr>
      </w:pPr>
      <w:r>
        <w:rPr>
          <w:rFonts w:ascii="Arial" w:hAnsi="Arial" w:cs="Arial"/>
          <w:color w:val="auto"/>
          <w:sz w:val="22"/>
          <w:szCs w:val="22"/>
        </w:rPr>
        <w:t>Implement a communication strategy for educating employees on the availability of accessible formats and communication supports and the process for requesting them.</w:t>
      </w:r>
    </w:p>
    <w:p w14:paraId="55CA9BB6" w14:textId="77777777" w:rsidR="00C93C2D" w:rsidRDefault="00C93C2D" w:rsidP="00C93C2D">
      <w:pPr>
        <w:pStyle w:val="Default"/>
        <w:ind w:left="720"/>
        <w:rPr>
          <w:rFonts w:ascii="Arial" w:hAnsi="Arial" w:cs="Arial"/>
          <w:color w:val="auto"/>
          <w:sz w:val="22"/>
          <w:szCs w:val="22"/>
        </w:rPr>
      </w:pPr>
    </w:p>
    <w:p w14:paraId="23B4D3FD" w14:textId="77777777" w:rsidR="001A552D" w:rsidRDefault="001A552D" w:rsidP="001A552D">
      <w:pPr>
        <w:pStyle w:val="Default"/>
        <w:numPr>
          <w:ilvl w:val="0"/>
          <w:numId w:val="13"/>
        </w:numPr>
        <w:rPr>
          <w:rFonts w:ascii="Arial" w:hAnsi="Arial" w:cs="Arial"/>
          <w:sz w:val="22"/>
          <w:szCs w:val="22"/>
        </w:rPr>
      </w:pPr>
      <w:r w:rsidRPr="00F15953">
        <w:rPr>
          <w:rFonts w:ascii="Arial" w:hAnsi="Arial" w:cs="Arial"/>
          <w:sz w:val="22"/>
          <w:szCs w:val="22"/>
        </w:rPr>
        <w:t>Reviewed annually and updated as required</w:t>
      </w:r>
    </w:p>
    <w:p w14:paraId="064597A0" w14:textId="77777777" w:rsidR="00C93C2D" w:rsidRDefault="00C93C2D" w:rsidP="00C93C2D">
      <w:pPr>
        <w:pStyle w:val="Default"/>
        <w:ind w:left="720"/>
        <w:rPr>
          <w:rFonts w:ascii="Arial" w:hAnsi="Arial" w:cs="Arial"/>
          <w:color w:val="auto"/>
          <w:sz w:val="22"/>
          <w:szCs w:val="22"/>
        </w:rPr>
      </w:pPr>
    </w:p>
    <w:p w14:paraId="36D67738" w14:textId="77777777" w:rsidR="00C93C2D" w:rsidRPr="002759BE" w:rsidRDefault="00C93C2D" w:rsidP="00C93C2D">
      <w:pPr>
        <w:pStyle w:val="Default"/>
        <w:numPr>
          <w:ilvl w:val="0"/>
          <w:numId w:val="1"/>
        </w:numPr>
        <w:rPr>
          <w:rFonts w:ascii="Arial" w:hAnsi="Arial" w:cs="Arial"/>
          <w:b/>
          <w:color w:val="auto"/>
          <w:sz w:val="22"/>
          <w:szCs w:val="22"/>
        </w:rPr>
      </w:pPr>
      <w:r w:rsidRPr="002759BE">
        <w:rPr>
          <w:rFonts w:ascii="Arial" w:hAnsi="Arial" w:cs="Arial"/>
          <w:b/>
          <w:color w:val="auto"/>
          <w:sz w:val="22"/>
          <w:szCs w:val="22"/>
        </w:rPr>
        <w:t xml:space="preserve">Accessible Websites and Web Content </w:t>
      </w:r>
    </w:p>
    <w:p w14:paraId="5CA86B9F" w14:textId="77777777" w:rsidR="00C93C2D" w:rsidRPr="002759BE" w:rsidRDefault="00C93C2D" w:rsidP="00C93C2D">
      <w:pPr>
        <w:pStyle w:val="Default"/>
        <w:rPr>
          <w:rFonts w:ascii="Arial" w:hAnsi="Arial" w:cs="Arial"/>
          <w:color w:val="4D4D4D"/>
          <w:sz w:val="22"/>
          <w:szCs w:val="22"/>
          <w:u w:val="single"/>
        </w:rPr>
      </w:pPr>
    </w:p>
    <w:p w14:paraId="44358927" w14:textId="05AAC576" w:rsidR="00C93C2D" w:rsidRDefault="00A7769A" w:rsidP="00C93C2D">
      <w:pPr>
        <w:pStyle w:val="xdefault"/>
        <w:numPr>
          <w:ilvl w:val="0"/>
          <w:numId w:val="4"/>
        </w:numPr>
        <w:rPr>
          <w:rFonts w:ascii="Arial" w:hAnsi="Arial" w:cs="Arial"/>
          <w:color w:val="auto"/>
          <w:sz w:val="22"/>
          <w:szCs w:val="22"/>
          <w:lang w:eastAsia="en-US"/>
        </w:rPr>
      </w:pPr>
      <w:r>
        <w:rPr>
          <w:rFonts w:ascii="Arial" w:hAnsi="Arial" w:cs="Arial"/>
          <w:color w:val="auto"/>
          <w:sz w:val="22"/>
          <w:szCs w:val="22"/>
          <w:lang w:eastAsia="en-US"/>
        </w:rPr>
        <w:t>W</w:t>
      </w:r>
      <w:r w:rsidR="00C93C2D">
        <w:rPr>
          <w:rFonts w:ascii="Arial" w:hAnsi="Arial" w:cs="Arial"/>
          <w:color w:val="auto"/>
          <w:sz w:val="22"/>
          <w:szCs w:val="22"/>
          <w:lang w:eastAsia="en-US"/>
        </w:rPr>
        <w:t xml:space="preserve">ebsites, including web content conform to the World Wide Web Consortium Web Content Accessibility Guidelines (WCAG) 2.0, at Level AA, except where this impracticable.  </w:t>
      </w:r>
    </w:p>
    <w:p w14:paraId="72616721" w14:textId="77777777" w:rsidR="001A552D" w:rsidRDefault="001A552D" w:rsidP="001A552D">
      <w:pPr>
        <w:pStyle w:val="xdefault"/>
        <w:ind w:left="720"/>
        <w:rPr>
          <w:rFonts w:ascii="Arial" w:hAnsi="Arial" w:cs="Arial"/>
          <w:color w:val="auto"/>
          <w:sz w:val="22"/>
          <w:szCs w:val="22"/>
          <w:lang w:eastAsia="en-US"/>
        </w:rPr>
      </w:pPr>
    </w:p>
    <w:p w14:paraId="54DB8791" w14:textId="5CD70C01" w:rsidR="00C93C2D" w:rsidRPr="00A7769A" w:rsidRDefault="00A7769A" w:rsidP="00A7769A">
      <w:pPr>
        <w:pStyle w:val="Default"/>
        <w:numPr>
          <w:ilvl w:val="0"/>
          <w:numId w:val="13"/>
        </w:numPr>
        <w:rPr>
          <w:rFonts w:ascii="Arial" w:hAnsi="Arial" w:cs="Arial"/>
          <w:sz w:val="22"/>
          <w:szCs w:val="22"/>
        </w:rPr>
      </w:pPr>
      <w:r w:rsidRPr="00A7769A">
        <w:rPr>
          <w:rFonts w:ascii="Arial" w:hAnsi="Arial" w:cs="Arial"/>
          <w:sz w:val="22"/>
          <w:szCs w:val="22"/>
        </w:rPr>
        <w:t>Reviewed September 2020</w:t>
      </w:r>
    </w:p>
    <w:p w14:paraId="04EC9CD2" w14:textId="77777777" w:rsidR="00C93C2D" w:rsidRDefault="00C93C2D" w:rsidP="00C93C2D">
      <w:pPr>
        <w:pStyle w:val="xdefault"/>
        <w:ind w:left="720"/>
        <w:rPr>
          <w:rFonts w:ascii="Arial" w:hAnsi="Arial" w:cs="Arial"/>
          <w:color w:val="auto"/>
          <w:sz w:val="22"/>
          <w:szCs w:val="22"/>
          <w:lang w:eastAsia="en-US"/>
        </w:rPr>
      </w:pPr>
    </w:p>
    <w:p w14:paraId="7AF75B73" w14:textId="77777777" w:rsidR="00C93C2D" w:rsidRPr="002759BE" w:rsidRDefault="00C93C2D" w:rsidP="00C93C2D">
      <w:pPr>
        <w:pStyle w:val="Default"/>
        <w:rPr>
          <w:rFonts w:ascii="Arial" w:hAnsi="Arial" w:cs="Arial"/>
          <w:b/>
          <w:color w:val="auto"/>
          <w:sz w:val="22"/>
          <w:szCs w:val="22"/>
        </w:rPr>
      </w:pPr>
    </w:p>
    <w:p w14:paraId="7E7C31E0" w14:textId="77777777" w:rsidR="00C93C2D" w:rsidRPr="002759BE" w:rsidRDefault="00C93C2D" w:rsidP="00C93C2D">
      <w:pPr>
        <w:pStyle w:val="Default"/>
        <w:numPr>
          <w:ilvl w:val="0"/>
          <w:numId w:val="1"/>
        </w:numPr>
        <w:rPr>
          <w:rFonts w:ascii="Arial" w:hAnsi="Arial" w:cs="Arial"/>
          <w:b/>
          <w:color w:val="auto"/>
          <w:sz w:val="22"/>
          <w:szCs w:val="22"/>
        </w:rPr>
      </w:pPr>
      <w:r w:rsidRPr="002759BE">
        <w:rPr>
          <w:rFonts w:ascii="Arial" w:hAnsi="Arial" w:cs="Arial"/>
          <w:b/>
          <w:color w:val="auto"/>
          <w:sz w:val="22"/>
          <w:szCs w:val="22"/>
        </w:rPr>
        <w:t>Emergency Procedures</w:t>
      </w:r>
    </w:p>
    <w:p w14:paraId="7D925C2D" w14:textId="77777777" w:rsidR="00C93C2D" w:rsidRPr="002759BE" w:rsidRDefault="00C93C2D" w:rsidP="00C93C2D">
      <w:pPr>
        <w:pStyle w:val="Default"/>
        <w:rPr>
          <w:rFonts w:ascii="Arial" w:hAnsi="Arial" w:cs="Arial"/>
          <w:b/>
          <w:bCs/>
          <w:color w:val="4D4D4D"/>
          <w:sz w:val="22"/>
          <w:szCs w:val="22"/>
        </w:rPr>
      </w:pPr>
    </w:p>
    <w:p w14:paraId="72E729A6" w14:textId="77777777" w:rsidR="00C93C2D" w:rsidRDefault="00C93C2D" w:rsidP="00C93C2D">
      <w:pPr>
        <w:pStyle w:val="Default"/>
        <w:numPr>
          <w:ilvl w:val="0"/>
          <w:numId w:val="4"/>
        </w:numPr>
        <w:rPr>
          <w:rFonts w:ascii="Arial" w:hAnsi="Arial" w:cs="Arial"/>
          <w:color w:val="auto"/>
          <w:sz w:val="22"/>
          <w:szCs w:val="22"/>
        </w:rPr>
      </w:pPr>
      <w:r>
        <w:rPr>
          <w:rFonts w:ascii="Arial" w:hAnsi="Arial" w:cs="Arial"/>
          <w:color w:val="auto"/>
          <w:sz w:val="22"/>
          <w:szCs w:val="22"/>
        </w:rPr>
        <w:t xml:space="preserve">Develop a process to </w:t>
      </w:r>
      <w:r w:rsidRPr="002759BE">
        <w:rPr>
          <w:rFonts w:ascii="Arial" w:hAnsi="Arial" w:cs="Arial"/>
          <w:color w:val="auto"/>
          <w:sz w:val="22"/>
          <w:szCs w:val="22"/>
        </w:rPr>
        <w:t>make its public emergency procedures, plans or public safety information</w:t>
      </w:r>
      <w:r>
        <w:rPr>
          <w:rFonts w:ascii="Arial" w:hAnsi="Arial" w:cs="Arial"/>
          <w:color w:val="auto"/>
          <w:sz w:val="22"/>
          <w:szCs w:val="22"/>
        </w:rPr>
        <w:t xml:space="preserve"> available</w:t>
      </w:r>
      <w:r w:rsidRPr="002759BE">
        <w:rPr>
          <w:rFonts w:ascii="Arial" w:hAnsi="Arial" w:cs="Arial"/>
          <w:color w:val="auto"/>
          <w:sz w:val="22"/>
          <w:szCs w:val="22"/>
        </w:rPr>
        <w:t xml:space="preserve"> in accessible formats or with communication supports, as soon as practicable, upon request, in consultation with the person with the disability.</w:t>
      </w:r>
    </w:p>
    <w:p w14:paraId="2935B686" w14:textId="77777777" w:rsidR="00C93C2D" w:rsidRDefault="00C93C2D" w:rsidP="00C93C2D">
      <w:pPr>
        <w:pStyle w:val="Default"/>
        <w:ind w:left="720"/>
        <w:rPr>
          <w:rFonts w:ascii="Arial" w:hAnsi="Arial" w:cs="Arial"/>
          <w:color w:val="auto"/>
          <w:sz w:val="22"/>
          <w:szCs w:val="22"/>
        </w:rPr>
      </w:pPr>
    </w:p>
    <w:p w14:paraId="44E59D41" w14:textId="77777777" w:rsidR="00A7769A" w:rsidRDefault="00A7769A" w:rsidP="00A7769A">
      <w:pPr>
        <w:pStyle w:val="Default"/>
        <w:numPr>
          <w:ilvl w:val="0"/>
          <w:numId w:val="13"/>
        </w:numPr>
        <w:rPr>
          <w:rFonts w:ascii="Arial" w:hAnsi="Arial" w:cs="Arial"/>
          <w:sz w:val="22"/>
          <w:szCs w:val="22"/>
        </w:rPr>
      </w:pPr>
      <w:r w:rsidRPr="00F15953">
        <w:rPr>
          <w:rFonts w:ascii="Arial" w:hAnsi="Arial" w:cs="Arial"/>
          <w:sz w:val="22"/>
          <w:szCs w:val="22"/>
        </w:rPr>
        <w:t>Reviewed annually and updated as required</w:t>
      </w:r>
    </w:p>
    <w:p w14:paraId="22DBBFAF" w14:textId="77777777" w:rsidR="00C93C2D" w:rsidRDefault="00C93C2D" w:rsidP="00C93C2D">
      <w:pPr>
        <w:pStyle w:val="Default"/>
        <w:ind w:left="720"/>
        <w:rPr>
          <w:rFonts w:ascii="Arial" w:hAnsi="Arial" w:cs="Arial"/>
          <w:color w:val="auto"/>
          <w:sz w:val="22"/>
          <w:szCs w:val="22"/>
        </w:rPr>
      </w:pPr>
    </w:p>
    <w:p w14:paraId="6355687A" w14:textId="77777777" w:rsidR="00C93C2D" w:rsidRPr="001207B9" w:rsidRDefault="00C93C2D" w:rsidP="00C93C2D">
      <w:pPr>
        <w:pStyle w:val="NormalWeb"/>
        <w:contextualSpacing/>
        <w:jc w:val="center"/>
        <w:rPr>
          <w:rFonts w:ascii="Arial" w:hAnsi="Arial" w:cs="Arial"/>
          <w:b/>
          <w:sz w:val="22"/>
          <w:szCs w:val="22"/>
          <w:u w:val="single"/>
        </w:rPr>
      </w:pPr>
      <w:r w:rsidRPr="001207B9">
        <w:rPr>
          <w:rFonts w:ascii="Arial" w:hAnsi="Arial" w:cs="Arial"/>
          <w:b/>
          <w:sz w:val="22"/>
          <w:szCs w:val="22"/>
          <w:u w:val="single"/>
        </w:rPr>
        <w:t xml:space="preserve">Part </w:t>
      </w:r>
      <w:r>
        <w:rPr>
          <w:rFonts w:ascii="Arial" w:hAnsi="Arial" w:cs="Arial"/>
          <w:b/>
          <w:sz w:val="22"/>
          <w:szCs w:val="22"/>
          <w:u w:val="single"/>
        </w:rPr>
        <w:t>3</w:t>
      </w:r>
      <w:r w:rsidRPr="001207B9">
        <w:rPr>
          <w:rFonts w:ascii="Arial" w:hAnsi="Arial" w:cs="Arial"/>
          <w:b/>
          <w:sz w:val="22"/>
          <w:szCs w:val="22"/>
          <w:u w:val="single"/>
        </w:rPr>
        <w:t xml:space="preserve">:  </w:t>
      </w:r>
      <w:r>
        <w:rPr>
          <w:rFonts w:ascii="Arial" w:hAnsi="Arial" w:cs="Arial"/>
          <w:b/>
          <w:sz w:val="22"/>
          <w:szCs w:val="22"/>
          <w:u w:val="single"/>
        </w:rPr>
        <w:t>Customer Service Standards</w:t>
      </w:r>
    </w:p>
    <w:p w14:paraId="5E95EA3C" w14:textId="77777777" w:rsidR="00C93C2D" w:rsidRPr="00003E9F" w:rsidRDefault="00C93C2D" w:rsidP="00C93C2D">
      <w:pPr>
        <w:pStyle w:val="Default"/>
        <w:numPr>
          <w:ilvl w:val="0"/>
          <w:numId w:val="1"/>
        </w:numPr>
        <w:rPr>
          <w:rFonts w:ascii="Arial" w:hAnsi="Arial" w:cs="Arial"/>
          <w:b/>
          <w:bCs/>
          <w:color w:val="auto"/>
          <w:sz w:val="22"/>
          <w:szCs w:val="22"/>
        </w:rPr>
      </w:pPr>
      <w:r w:rsidRPr="00003E9F">
        <w:rPr>
          <w:rFonts w:ascii="Arial" w:hAnsi="Arial" w:cs="Arial"/>
          <w:b/>
          <w:bCs/>
          <w:color w:val="auto"/>
          <w:sz w:val="22"/>
          <w:szCs w:val="22"/>
        </w:rPr>
        <w:t>Policies</w:t>
      </w:r>
    </w:p>
    <w:p w14:paraId="3847D870" w14:textId="77777777" w:rsidR="00C93C2D" w:rsidRDefault="00C93C2D" w:rsidP="00C93C2D">
      <w:pPr>
        <w:pStyle w:val="Default"/>
        <w:numPr>
          <w:ilvl w:val="0"/>
          <w:numId w:val="4"/>
        </w:numPr>
        <w:rPr>
          <w:rFonts w:ascii="Arial" w:eastAsia="Times New Roman" w:hAnsi="Arial" w:cs="Arial"/>
          <w:color w:val="auto"/>
          <w:sz w:val="22"/>
          <w:szCs w:val="22"/>
          <w:lang w:eastAsia="en-CA"/>
        </w:rPr>
      </w:pPr>
      <w:r>
        <w:rPr>
          <w:rFonts w:ascii="Arial" w:eastAsia="Times New Roman" w:hAnsi="Arial" w:cs="Arial"/>
          <w:color w:val="auto"/>
          <w:sz w:val="22"/>
          <w:szCs w:val="22"/>
          <w:lang w:eastAsia="en-CA"/>
        </w:rPr>
        <w:t xml:space="preserve">Policies and processes complete. </w:t>
      </w:r>
    </w:p>
    <w:p w14:paraId="374715F5" w14:textId="77777777" w:rsidR="00C93C2D" w:rsidRDefault="00C93C2D" w:rsidP="00C93C2D">
      <w:pPr>
        <w:pStyle w:val="Default"/>
        <w:numPr>
          <w:ilvl w:val="0"/>
          <w:numId w:val="4"/>
        </w:numPr>
        <w:rPr>
          <w:rFonts w:ascii="Arial" w:eastAsia="Times New Roman" w:hAnsi="Arial" w:cs="Arial"/>
          <w:color w:val="auto"/>
          <w:sz w:val="22"/>
          <w:szCs w:val="22"/>
          <w:lang w:eastAsia="en-CA"/>
        </w:rPr>
      </w:pPr>
      <w:r>
        <w:rPr>
          <w:rFonts w:ascii="Arial" w:eastAsia="Times New Roman" w:hAnsi="Arial" w:cs="Arial"/>
          <w:color w:val="auto"/>
          <w:sz w:val="22"/>
          <w:szCs w:val="22"/>
          <w:lang w:eastAsia="en-CA"/>
        </w:rPr>
        <w:t>Integrate the policies into each department’s products, services and facilities.</w:t>
      </w:r>
    </w:p>
    <w:p w14:paraId="3D22269B" w14:textId="77777777" w:rsidR="00C93C2D" w:rsidRDefault="00C93C2D" w:rsidP="00C93C2D">
      <w:pPr>
        <w:pStyle w:val="Default"/>
        <w:rPr>
          <w:rFonts w:ascii="Arial" w:eastAsia="Times New Roman" w:hAnsi="Arial" w:cs="Arial"/>
          <w:color w:val="auto"/>
          <w:sz w:val="22"/>
          <w:szCs w:val="22"/>
          <w:lang w:eastAsia="en-CA"/>
        </w:rPr>
      </w:pPr>
    </w:p>
    <w:p w14:paraId="07938A0B" w14:textId="77777777" w:rsidR="00D25340" w:rsidRDefault="00D25340" w:rsidP="00D25340">
      <w:pPr>
        <w:pStyle w:val="Default"/>
        <w:numPr>
          <w:ilvl w:val="0"/>
          <w:numId w:val="13"/>
        </w:numPr>
        <w:rPr>
          <w:rFonts w:ascii="Arial" w:hAnsi="Arial" w:cs="Arial"/>
          <w:sz w:val="22"/>
          <w:szCs w:val="22"/>
        </w:rPr>
      </w:pPr>
      <w:r w:rsidRPr="00F15953">
        <w:rPr>
          <w:rFonts w:ascii="Arial" w:hAnsi="Arial" w:cs="Arial"/>
          <w:sz w:val="22"/>
          <w:szCs w:val="22"/>
        </w:rPr>
        <w:t>Reviewed annually and updated as required</w:t>
      </w:r>
    </w:p>
    <w:p w14:paraId="5F601BDE" w14:textId="77777777" w:rsidR="00C93C2D" w:rsidRDefault="00C93C2D" w:rsidP="00C93C2D">
      <w:pPr>
        <w:pStyle w:val="Default"/>
        <w:ind w:left="720"/>
        <w:rPr>
          <w:rFonts w:ascii="Arial" w:eastAsia="Times New Roman" w:hAnsi="Arial" w:cs="Arial"/>
          <w:color w:val="auto"/>
          <w:sz w:val="22"/>
          <w:szCs w:val="22"/>
          <w:lang w:eastAsia="en-CA"/>
        </w:rPr>
      </w:pPr>
    </w:p>
    <w:p w14:paraId="74B3F137" w14:textId="77777777" w:rsidR="00FC20A9" w:rsidRDefault="00FC20A9" w:rsidP="00C93C2D">
      <w:pPr>
        <w:pStyle w:val="Default"/>
        <w:ind w:left="720"/>
        <w:rPr>
          <w:rFonts w:ascii="Arial" w:eastAsia="Times New Roman" w:hAnsi="Arial" w:cs="Arial"/>
          <w:color w:val="auto"/>
          <w:sz w:val="22"/>
          <w:szCs w:val="22"/>
          <w:lang w:eastAsia="en-CA"/>
        </w:rPr>
      </w:pPr>
    </w:p>
    <w:p w14:paraId="0519F668" w14:textId="77777777" w:rsidR="00C93C2D" w:rsidRDefault="00C93C2D" w:rsidP="00C93C2D">
      <w:pPr>
        <w:pStyle w:val="Default"/>
        <w:numPr>
          <w:ilvl w:val="0"/>
          <w:numId w:val="1"/>
        </w:numPr>
        <w:rPr>
          <w:rFonts w:ascii="Arial" w:eastAsia="Times New Roman" w:hAnsi="Arial" w:cs="Arial"/>
          <w:color w:val="auto"/>
          <w:sz w:val="22"/>
          <w:szCs w:val="22"/>
          <w:lang w:eastAsia="en-CA"/>
        </w:rPr>
      </w:pPr>
      <w:r>
        <w:rPr>
          <w:rFonts w:ascii="Arial" w:eastAsia="Times New Roman" w:hAnsi="Arial" w:cs="Arial"/>
          <w:b/>
          <w:bCs/>
          <w:color w:val="auto"/>
          <w:sz w:val="22"/>
          <w:szCs w:val="22"/>
          <w:lang w:eastAsia="en-CA"/>
        </w:rPr>
        <w:lastRenderedPageBreak/>
        <w:t>Training</w:t>
      </w:r>
    </w:p>
    <w:p w14:paraId="500EB6B1" w14:textId="77777777" w:rsidR="00C93C2D" w:rsidRDefault="00C93C2D" w:rsidP="00C93C2D">
      <w:pPr>
        <w:pStyle w:val="Default"/>
        <w:numPr>
          <w:ilvl w:val="0"/>
          <w:numId w:val="4"/>
        </w:numPr>
        <w:rPr>
          <w:rFonts w:ascii="Arial" w:eastAsia="Times New Roman" w:hAnsi="Arial" w:cs="Arial"/>
          <w:color w:val="auto"/>
          <w:sz w:val="22"/>
          <w:szCs w:val="22"/>
          <w:lang w:eastAsia="en-CA"/>
        </w:rPr>
      </w:pPr>
      <w:r>
        <w:rPr>
          <w:rFonts w:ascii="Arial" w:eastAsia="Times New Roman" w:hAnsi="Arial" w:cs="Arial"/>
          <w:color w:val="auto"/>
          <w:sz w:val="22"/>
          <w:szCs w:val="22"/>
          <w:lang w:eastAsia="en-CA"/>
        </w:rPr>
        <w:t xml:space="preserve">Assessment of training needs and determination of training vehicles complete. </w:t>
      </w:r>
    </w:p>
    <w:p w14:paraId="5F838601" w14:textId="77777777" w:rsidR="00C93C2D" w:rsidRPr="00003E9F" w:rsidRDefault="00C93C2D" w:rsidP="00C93C2D">
      <w:pPr>
        <w:pStyle w:val="Default"/>
        <w:ind w:left="720"/>
        <w:rPr>
          <w:rFonts w:ascii="Arial" w:eastAsia="Times New Roman" w:hAnsi="Arial" w:cs="Arial"/>
          <w:color w:val="auto"/>
          <w:sz w:val="22"/>
          <w:szCs w:val="22"/>
          <w:lang w:eastAsia="en-CA"/>
        </w:rPr>
      </w:pPr>
    </w:p>
    <w:p w14:paraId="53B8CF2B" w14:textId="77777777" w:rsidR="00C93C2D" w:rsidRPr="004D7DE8" w:rsidRDefault="00C93C2D" w:rsidP="00C93C2D">
      <w:pPr>
        <w:pStyle w:val="Default"/>
        <w:numPr>
          <w:ilvl w:val="0"/>
          <w:numId w:val="4"/>
        </w:numPr>
        <w:rPr>
          <w:rFonts w:ascii="Arial" w:eastAsia="Times New Roman" w:hAnsi="Arial" w:cs="Arial"/>
          <w:color w:val="auto"/>
          <w:sz w:val="22"/>
          <w:szCs w:val="22"/>
          <w:lang w:eastAsia="en-CA"/>
        </w:rPr>
      </w:pPr>
      <w:r w:rsidRPr="003C60F4">
        <w:rPr>
          <w:rFonts w:ascii="Arial" w:hAnsi="Arial" w:cs="Arial"/>
          <w:color w:val="auto"/>
          <w:sz w:val="22"/>
          <w:szCs w:val="22"/>
          <w:lang w:val="en-US"/>
        </w:rPr>
        <w:t xml:space="preserve">A Customer Service Training </w:t>
      </w:r>
      <w:proofErr w:type="gramStart"/>
      <w:r>
        <w:rPr>
          <w:rFonts w:ascii="Arial" w:hAnsi="Arial" w:cs="Arial"/>
          <w:color w:val="auto"/>
          <w:sz w:val="22"/>
          <w:szCs w:val="22"/>
          <w:lang w:val="en-US"/>
        </w:rPr>
        <w:t>plan,</w:t>
      </w:r>
      <w:proofErr w:type="gramEnd"/>
      <w:r>
        <w:rPr>
          <w:rFonts w:ascii="Arial" w:hAnsi="Arial" w:cs="Arial"/>
          <w:color w:val="auto"/>
          <w:sz w:val="22"/>
          <w:szCs w:val="22"/>
          <w:lang w:val="en-US"/>
        </w:rPr>
        <w:t xml:space="preserve"> </w:t>
      </w:r>
      <w:r w:rsidRPr="003C60F4">
        <w:rPr>
          <w:rFonts w:ascii="Arial" w:hAnsi="Arial" w:cs="Arial"/>
          <w:color w:val="auto"/>
          <w:sz w:val="22"/>
          <w:szCs w:val="22"/>
          <w:lang w:val="en-US"/>
        </w:rPr>
        <w:t>has been developed and will be implemented</w:t>
      </w:r>
      <w:r>
        <w:rPr>
          <w:rFonts w:ascii="Arial" w:hAnsi="Arial" w:cs="Arial"/>
          <w:color w:val="auto"/>
          <w:sz w:val="22"/>
          <w:szCs w:val="22"/>
          <w:lang w:val="en-US"/>
        </w:rPr>
        <w:t>,</w:t>
      </w:r>
      <w:r w:rsidRPr="003C60F4">
        <w:rPr>
          <w:rFonts w:ascii="Arial" w:hAnsi="Arial" w:cs="Arial"/>
          <w:color w:val="auto"/>
          <w:sz w:val="22"/>
          <w:szCs w:val="22"/>
          <w:lang w:val="en-US"/>
        </w:rPr>
        <w:t xml:space="preserve"> as required by the IASR. </w:t>
      </w:r>
    </w:p>
    <w:p w14:paraId="73F099A8" w14:textId="77777777" w:rsidR="00C93C2D" w:rsidRPr="003C60F4" w:rsidRDefault="00C93C2D" w:rsidP="00C93C2D">
      <w:pPr>
        <w:pStyle w:val="Default"/>
        <w:ind w:left="720"/>
        <w:rPr>
          <w:rFonts w:ascii="Arial" w:eastAsia="Times New Roman" w:hAnsi="Arial" w:cs="Arial"/>
          <w:color w:val="auto"/>
          <w:sz w:val="22"/>
          <w:szCs w:val="22"/>
          <w:lang w:eastAsia="en-CA"/>
        </w:rPr>
      </w:pPr>
    </w:p>
    <w:p w14:paraId="7043B797" w14:textId="690D828E" w:rsidR="00C93C2D" w:rsidRDefault="00C93C2D" w:rsidP="00D25340">
      <w:pPr>
        <w:pStyle w:val="Default"/>
        <w:numPr>
          <w:ilvl w:val="0"/>
          <w:numId w:val="14"/>
        </w:numPr>
        <w:rPr>
          <w:rFonts w:ascii="Arial" w:hAnsi="Arial" w:cs="Arial"/>
          <w:color w:val="auto"/>
          <w:sz w:val="22"/>
          <w:szCs w:val="22"/>
        </w:rPr>
      </w:pPr>
      <w:r>
        <w:rPr>
          <w:rFonts w:ascii="Arial" w:hAnsi="Arial" w:cs="Arial"/>
          <w:color w:val="auto"/>
          <w:sz w:val="22"/>
          <w:szCs w:val="22"/>
        </w:rPr>
        <w:t>February, 2020.  Ongoing: for refreshers and new employees</w:t>
      </w:r>
    </w:p>
    <w:p w14:paraId="70E71BE8" w14:textId="77777777" w:rsidR="00C93C2D" w:rsidRDefault="00C93C2D" w:rsidP="00C93C2D">
      <w:pPr>
        <w:pStyle w:val="Default"/>
        <w:ind w:left="720"/>
        <w:rPr>
          <w:rFonts w:ascii="Arial" w:hAnsi="Arial" w:cs="Arial"/>
          <w:color w:val="auto"/>
          <w:sz w:val="22"/>
          <w:szCs w:val="22"/>
        </w:rPr>
      </w:pPr>
    </w:p>
    <w:p w14:paraId="1456EC6D" w14:textId="77777777" w:rsidR="00C93C2D" w:rsidRDefault="00C93C2D" w:rsidP="00C93C2D">
      <w:pPr>
        <w:pStyle w:val="NormalWeb"/>
        <w:contextualSpacing/>
        <w:jc w:val="center"/>
        <w:rPr>
          <w:rFonts w:ascii="Arial" w:hAnsi="Arial" w:cs="Arial"/>
          <w:b/>
          <w:sz w:val="22"/>
          <w:szCs w:val="22"/>
          <w:u w:val="single"/>
        </w:rPr>
      </w:pPr>
    </w:p>
    <w:p w14:paraId="65B8CD9D" w14:textId="77777777" w:rsidR="00C93C2D" w:rsidRPr="00840DD0" w:rsidRDefault="00C93C2D" w:rsidP="00C93C2D">
      <w:pPr>
        <w:pStyle w:val="NormalWeb"/>
        <w:contextualSpacing/>
        <w:jc w:val="center"/>
        <w:rPr>
          <w:rFonts w:ascii="Arial" w:hAnsi="Arial" w:cs="Arial"/>
          <w:b/>
          <w:sz w:val="22"/>
          <w:szCs w:val="22"/>
          <w:u w:val="single"/>
        </w:rPr>
      </w:pPr>
      <w:r w:rsidRPr="00840DD0">
        <w:rPr>
          <w:rFonts w:ascii="Arial" w:hAnsi="Arial" w:cs="Arial"/>
          <w:b/>
          <w:sz w:val="22"/>
          <w:szCs w:val="22"/>
          <w:u w:val="single"/>
        </w:rPr>
        <w:t>Part 4:  Employment Standards</w:t>
      </w:r>
    </w:p>
    <w:p w14:paraId="7DB4ECD4" w14:textId="77777777" w:rsidR="00C93C2D" w:rsidRDefault="00C93C2D" w:rsidP="00C93C2D">
      <w:pPr>
        <w:pStyle w:val="Default"/>
        <w:ind w:left="720"/>
        <w:jc w:val="center"/>
        <w:rPr>
          <w:rFonts w:ascii="Arial" w:hAnsi="Arial" w:cs="Arial"/>
          <w:color w:val="auto"/>
          <w:sz w:val="22"/>
          <w:szCs w:val="22"/>
        </w:rPr>
      </w:pPr>
    </w:p>
    <w:p w14:paraId="20EE7754" w14:textId="77777777" w:rsidR="00C93C2D" w:rsidRPr="00003E9F" w:rsidRDefault="00C93C2D" w:rsidP="00C93C2D">
      <w:pPr>
        <w:pStyle w:val="Default"/>
        <w:numPr>
          <w:ilvl w:val="0"/>
          <w:numId w:val="1"/>
        </w:numPr>
        <w:rPr>
          <w:rFonts w:ascii="Arial" w:hAnsi="Arial" w:cs="Arial"/>
          <w:b/>
          <w:bCs/>
          <w:color w:val="auto"/>
          <w:sz w:val="22"/>
          <w:szCs w:val="22"/>
        </w:rPr>
      </w:pPr>
      <w:r w:rsidRPr="00003E9F">
        <w:rPr>
          <w:rFonts w:ascii="Arial" w:hAnsi="Arial" w:cs="Arial"/>
          <w:b/>
          <w:bCs/>
          <w:color w:val="auto"/>
          <w:sz w:val="22"/>
          <w:szCs w:val="22"/>
        </w:rPr>
        <w:t>Policies</w:t>
      </w:r>
    </w:p>
    <w:p w14:paraId="7764A429" w14:textId="77777777" w:rsidR="00C93C2D" w:rsidRDefault="00C93C2D" w:rsidP="00C93C2D">
      <w:pPr>
        <w:pStyle w:val="Default"/>
        <w:numPr>
          <w:ilvl w:val="0"/>
          <w:numId w:val="4"/>
        </w:numPr>
        <w:rPr>
          <w:rFonts w:ascii="Arial" w:eastAsia="Times New Roman" w:hAnsi="Arial" w:cs="Arial"/>
          <w:color w:val="auto"/>
          <w:sz w:val="22"/>
          <w:szCs w:val="22"/>
          <w:lang w:eastAsia="en-CA"/>
        </w:rPr>
      </w:pPr>
      <w:r>
        <w:rPr>
          <w:rFonts w:ascii="Arial" w:eastAsia="Times New Roman" w:hAnsi="Arial" w:cs="Arial"/>
          <w:color w:val="auto"/>
          <w:sz w:val="22"/>
          <w:szCs w:val="22"/>
          <w:lang w:eastAsia="en-CA"/>
        </w:rPr>
        <w:t xml:space="preserve">Development of policies and processes complete. </w:t>
      </w:r>
    </w:p>
    <w:p w14:paraId="6AFAA025" w14:textId="77777777" w:rsidR="00C93C2D" w:rsidRDefault="00C93C2D" w:rsidP="00C93C2D">
      <w:pPr>
        <w:pStyle w:val="Default"/>
        <w:numPr>
          <w:ilvl w:val="0"/>
          <w:numId w:val="4"/>
        </w:numPr>
        <w:rPr>
          <w:rFonts w:ascii="Arial" w:eastAsia="Times New Roman" w:hAnsi="Arial" w:cs="Arial"/>
          <w:color w:val="auto"/>
          <w:sz w:val="22"/>
          <w:szCs w:val="22"/>
          <w:lang w:eastAsia="en-CA"/>
        </w:rPr>
      </w:pPr>
      <w:r>
        <w:rPr>
          <w:rFonts w:ascii="Arial" w:eastAsia="Times New Roman" w:hAnsi="Arial" w:cs="Arial"/>
          <w:color w:val="auto"/>
          <w:sz w:val="22"/>
          <w:szCs w:val="22"/>
          <w:lang w:eastAsia="en-CA"/>
        </w:rPr>
        <w:t>Management is aware of the policies and processes to be followed in the employment cycle and will consult with HR for guidance.</w:t>
      </w:r>
    </w:p>
    <w:p w14:paraId="2BDE90F9" w14:textId="77777777" w:rsidR="00C93C2D" w:rsidRDefault="00C93C2D" w:rsidP="00C93C2D">
      <w:pPr>
        <w:pStyle w:val="Default"/>
        <w:numPr>
          <w:ilvl w:val="0"/>
          <w:numId w:val="4"/>
        </w:numPr>
        <w:rPr>
          <w:rFonts w:ascii="Arial" w:eastAsia="Times New Roman" w:hAnsi="Arial" w:cs="Arial"/>
          <w:color w:val="auto"/>
          <w:sz w:val="22"/>
          <w:szCs w:val="22"/>
          <w:lang w:eastAsia="en-CA"/>
        </w:rPr>
      </w:pPr>
      <w:r>
        <w:rPr>
          <w:rFonts w:ascii="Arial" w:eastAsia="Times New Roman" w:hAnsi="Arial" w:cs="Arial"/>
          <w:color w:val="auto"/>
          <w:sz w:val="22"/>
          <w:szCs w:val="22"/>
          <w:lang w:eastAsia="en-CA"/>
        </w:rPr>
        <w:t xml:space="preserve">Tools for implementation have been developed. </w:t>
      </w:r>
    </w:p>
    <w:p w14:paraId="146C58BB" w14:textId="77777777" w:rsidR="00C93C2D" w:rsidRDefault="00C93C2D" w:rsidP="00C93C2D">
      <w:pPr>
        <w:pStyle w:val="Default"/>
        <w:rPr>
          <w:rFonts w:ascii="Arial" w:eastAsia="Times New Roman" w:hAnsi="Arial" w:cs="Arial"/>
          <w:color w:val="auto"/>
          <w:sz w:val="22"/>
          <w:szCs w:val="22"/>
          <w:lang w:eastAsia="en-CA"/>
        </w:rPr>
      </w:pPr>
    </w:p>
    <w:p w14:paraId="5C80AB49" w14:textId="77777777" w:rsidR="00DC3CA0" w:rsidRDefault="00DC3CA0" w:rsidP="00DC3CA0">
      <w:pPr>
        <w:pStyle w:val="Default"/>
        <w:numPr>
          <w:ilvl w:val="0"/>
          <w:numId w:val="13"/>
        </w:numPr>
        <w:rPr>
          <w:rFonts w:ascii="Arial" w:hAnsi="Arial" w:cs="Arial"/>
          <w:sz w:val="22"/>
          <w:szCs w:val="22"/>
        </w:rPr>
      </w:pPr>
      <w:r w:rsidRPr="00F15953">
        <w:rPr>
          <w:rFonts w:ascii="Arial" w:hAnsi="Arial" w:cs="Arial"/>
          <w:sz w:val="22"/>
          <w:szCs w:val="22"/>
        </w:rPr>
        <w:t>Reviewed annually and updated as required</w:t>
      </w:r>
    </w:p>
    <w:p w14:paraId="34C55F88" w14:textId="77777777" w:rsidR="00C93C2D" w:rsidRDefault="00C93C2D" w:rsidP="00C93C2D">
      <w:pPr>
        <w:pStyle w:val="Default"/>
        <w:ind w:left="720"/>
        <w:rPr>
          <w:rFonts w:ascii="Arial" w:eastAsia="Times New Roman" w:hAnsi="Arial" w:cs="Arial"/>
          <w:color w:val="auto"/>
          <w:sz w:val="22"/>
          <w:szCs w:val="22"/>
          <w:lang w:eastAsia="en-CA"/>
        </w:rPr>
      </w:pPr>
    </w:p>
    <w:p w14:paraId="12EEA440" w14:textId="77777777" w:rsidR="00C93C2D" w:rsidRDefault="00C93C2D" w:rsidP="00C93C2D">
      <w:pPr>
        <w:pStyle w:val="NormalWeb"/>
        <w:contextualSpacing/>
        <w:jc w:val="center"/>
        <w:rPr>
          <w:rFonts w:ascii="Arial" w:hAnsi="Arial" w:cs="Arial"/>
          <w:b/>
          <w:sz w:val="22"/>
          <w:szCs w:val="22"/>
          <w:u w:val="single"/>
        </w:rPr>
      </w:pPr>
      <w:r w:rsidRPr="00840DD0">
        <w:rPr>
          <w:rFonts w:ascii="Arial" w:hAnsi="Arial" w:cs="Arial"/>
          <w:b/>
          <w:sz w:val="22"/>
          <w:szCs w:val="22"/>
          <w:u w:val="single"/>
        </w:rPr>
        <w:t xml:space="preserve">Part </w:t>
      </w:r>
      <w:r>
        <w:rPr>
          <w:rFonts w:ascii="Arial" w:hAnsi="Arial" w:cs="Arial"/>
          <w:b/>
          <w:sz w:val="22"/>
          <w:szCs w:val="22"/>
          <w:u w:val="single"/>
        </w:rPr>
        <w:t>5</w:t>
      </w:r>
      <w:r w:rsidRPr="00840DD0">
        <w:rPr>
          <w:rFonts w:ascii="Arial" w:hAnsi="Arial" w:cs="Arial"/>
          <w:b/>
          <w:sz w:val="22"/>
          <w:szCs w:val="22"/>
          <w:u w:val="single"/>
        </w:rPr>
        <w:t xml:space="preserve">:  </w:t>
      </w:r>
      <w:r>
        <w:rPr>
          <w:rFonts w:ascii="Arial" w:hAnsi="Arial" w:cs="Arial"/>
          <w:b/>
          <w:sz w:val="22"/>
          <w:szCs w:val="22"/>
          <w:u w:val="single"/>
        </w:rPr>
        <w:t>Design of Public Spaces</w:t>
      </w:r>
    </w:p>
    <w:p w14:paraId="681FD56F" w14:textId="77777777" w:rsidR="00C93C2D" w:rsidRDefault="00C93C2D" w:rsidP="00C93C2D">
      <w:pPr>
        <w:pStyle w:val="NormalWeb"/>
        <w:contextualSpacing/>
        <w:jc w:val="center"/>
        <w:rPr>
          <w:rFonts w:ascii="Arial" w:hAnsi="Arial" w:cs="Arial"/>
          <w:b/>
          <w:sz w:val="22"/>
          <w:szCs w:val="22"/>
          <w:u w:val="single"/>
        </w:rPr>
      </w:pPr>
    </w:p>
    <w:p w14:paraId="284BE748" w14:textId="77777777" w:rsidR="00C93C2D" w:rsidRPr="004D7DE8" w:rsidRDefault="00C93C2D" w:rsidP="00C93C2D">
      <w:pPr>
        <w:pStyle w:val="NormalWeb"/>
        <w:numPr>
          <w:ilvl w:val="0"/>
          <w:numId w:val="1"/>
        </w:numPr>
        <w:rPr>
          <w:rFonts w:ascii="Arial" w:hAnsi="Arial" w:cs="Arial"/>
          <w:b/>
          <w:bCs/>
          <w:sz w:val="22"/>
          <w:szCs w:val="22"/>
        </w:rPr>
      </w:pPr>
      <w:r w:rsidRPr="004D7DE8">
        <w:rPr>
          <w:rFonts w:ascii="Arial" w:hAnsi="Arial" w:cs="Arial"/>
          <w:b/>
          <w:bCs/>
          <w:sz w:val="22"/>
          <w:szCs w:val="22"/>
        </w:rPr>
        <w:t>Maintenance</w:t>
      </w:r>
    </w:p>
    <w:p w14:paraId="02F4747A" w14:textId="77777777" w:rsidR="00C93C2D" w:rsidRDefault="00C93C2D" w:rsidP="00C93C2D">
      <w:pPr>
        <w:pStyle w:val="NormalWeb"/>
        <w:numPr>
          <w:ilvl w:val="0"/>
          <w:numId w:val="5"/>
        </w:numPr>
        <w:rPr>
          <w:rFonts w:ascii="Arial" w:hAnsi="Arial" w:cs="Arial"/>
          <w:sz w:val="22"/>
          <w:szCs w:val="22"/>
        </w:rPr>
      </w:pPr>
      <w:r>
        <w:rPr>
          <w:rFonts w:ascii="Arial" w:hAnsi="Arial" w:cs="Arial"/>
          <w:sz w:val="22"/>
          <w:szCs w:val="22"/>
        </w:rPr>
        <w:t>Review p</w:t>
      </w:r>
      <w:r w:rsidRPr="00840DD0">
        <w:rPr>
          <w:rFonts w:ascii="Arial" w:hAnsi="Arial" w:cs="Arial"/>
          <w:sz w:val="22"/>
          <w:szCs w:val="22"/>
        </w:rPr>
        <w:t>rocedures for preventative and emergency maintenance of the accessible elements of public spaces</w:t>
      </w:r>
      <w:r>
        <w:rPr>
          <w:rFonts w:ascii="Arial" w:hAnsi="Arial" w:cs="Arial"/>
          <w:sz w:val="22"/>
          <w:szCs w:val="22"/>
        </w:rPr>
        <w:t>, as required.</w:t>
      </w:r>
    </w:p>
    <w:p w14:paraId="3C7C496C" w14:textId="77777777" w:rsidR="008C518E" w:rsidRDefault="008C518E" w:rsidP="008C518E">
      <w:pPr>
        <w:pStyle w:val="Default"/>
        <w:numPr>
          <w:ilvl w:val="0"/>
          <w:numId w:val="13"/>
        </w:numPr>
        <w:rPr>
          <w:rFonts w:ascii="Arial" w:hAnsi="Arial" w:cs="Arial"/>
          <w:sz w:val="22"/>
          <w:szCs w:val="22"/>
        </w:rPr>
      </w:pPr>
      <w:r w:rsidRPr="00F15953">
        <w:rPr>
          <w:rFonts w:ascii="Arial" w:hAnsi="Arial" w:cs="Arial"/>
          <w:sz w:val="22"/>
          <w:szCs w:val="22"/>
        </w:rPr>
        <w:t>Reviewed annually and updated as required</w:t>
      </w:r>
    </w:p>
    <w:p w14:paraId="634DA8CB" w14:textId="77777777" w:rsidR="00C93C2D" w:rsidRDefault="00C93C2D" w:rsidP="00C93C2D">
      <w:pPr>
        <w:pStyle w:val="Default"/>
        <w:ind w:left="360"/>
        <w:jc w:val="center"/>
        <w:rPr>
          <w:rFonts w:ascii="Arial" w:hAnsi="Arial" w:cs="Arial"/>
          <w:b/>
          <w:bCs/>
          <w:color w:val="auto"/>
          <w:sz w:val="22"/>
          <w:szCs w:val="22"/>
          <w:u w:val="single"/>
        </w:rPr>
      </w:pPr>
    </w:p>
    <w:sectPr w:rsidR="00C93C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399"/>
    <w:multiLevelType w:val="multilevel"/>
    <w:tmpl w:val="4448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94BED"/>
    <w:multiLevelType w:val="hybridMultilevel"/>
    <w:tmpl w:val="01B272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44F1C5A"/>
    <w:multiLevelType w:val="hybridMultilevel"/>
    <w:tmpl w:val="AB4E8478"/>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C71C94"/>
    <w:multiLevelType w:val="hybridMultilevel"/>
    <w:tmpl w:val="CF00EE5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8D64290"/>
    <w:multiLevelType w:val="hybridMultilevel"/>
    <w:tmpl w:val="7D9AE42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38E7EFD"/>
    <w:multiLevelType w:val="hybridMultilevel"/>
    <w:tmpl w:val="45EE5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C100B1"/>
    <w:multiLevelType w:val="hybridMultilevel"/>
    <w:tmpl w:val="83DAD4E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7" w15:restartNumberingAfterBreak="0">
    <w:nsid w:val="46863AD7"/>
    <w:multiLevelType w:val="hybridMultilevel"/>
    <w:tmpl w:val="2EFAAE32"/>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8" w15:restartNumberingAfterBreak="0">
    <w:nsid w:val="47F77F79"/>
    <w:multiLevelType w:val="hybridMultilevel"/>
    <w:tmpl w:val="B57AA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91B4F58"/>
    <w:multiLevelType w:val="hybridMultilevel"/>
    <w:tmpl w:val="5ADAB30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A716960"/>
    <w:multiLevelType w:val="hybridMultilevel"/>
    <w:tmpl w:val="A610431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62AF1118"/>
    <w:multiLevelType w:val="hybridMultilevel"/>
    <w:tmpl w:val="2A08BF98"/>
    <w:lvl w:ilvl="0" w:tplc="0734B7C2">
      <w:start w:val="1"/>
      <w:numFmt w:val="decimal"/>
      <w:lvlText w:val="%1."/>
      <w:lvlJc w:val="left"/>
      <w:pPr>
        <w:ind w:left="360" w:hanging="360"/>
      </w:pPr>
      <w:rPr>
        <w:rFonts w:hint="default"/>
        <w:b/>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6EA1550A"/>
    <w:multiLevelType w:val="hybridMultilevel"/>
    <w:tmpl w:val="F0327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B8B48E4"/>
    <w:multiLevelType w:val="hybridMultilevel"/>
    <w:tmpl w:val="9036E9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02692647">
    <w:abstractNumId w:val="11"/>
  </w:num>
  <w:num w:numId="2" w16cid:durableId="575285657">
    <w:abstractNumId w:val="13"/>
  </w:num>
  <w:num w:numId="3" w16cid:durableId="340395674">
    <w:abstractNumId w:val="12"/>
  </w:num>
  <w:num w:numId="4" w16cid:durableId="668825117">
    <w:abstractNumId w:val="8"/>
  </w:num>
  <w:num w:numId="5" w16cid:durableId="587814782">
    <w:abstractNumId w:val="5"/>
  </w:num>
  <w:num w:numId="6" w16cid:durableId="1659922174">
    <w:abstractNumId w:val="3"/>
  </w:num>
  <w:num w:numId="7" w16cid:durableId="594099668">
    <w:abstractNumId w:val="7"/>
  </w:num>
  <w:num w:numId="8" w16cid:durableId="458108213">
    <w:abstractNumId w:val="6"/>
  </w:num>
  <w:num w:numId="9" w16cid:durableId="447509864">
    <w:abstractNumId w:val="10"/>
  </w:num>
  <w:num w:numId="10" w16cid:durableId="169299777">
    <w:abstractNumId w:val="2"/>
  </w:num>
  <w:num w:numId="11" w16cid:durableId="274941546">
    <w:abstractNumId w:val="1"/>
  </w:num>
  <w:num w:numId="12" w16cid:durableId="1989481077">
    <w:abstractNumId w:val="0"/>
  </w:num>
  <w:num w:numId="13" w16cid:durableId="903569211">
    <w:abstractNumId w:val="4"/>
  </w:num>
  <w:num w:numId="14" w16cid:durableId="8384267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C2D"/>
    <w:rsid w:val="000A5750"/>
    <w:rsid w:val="0017457F"/>
    <w:rsid w:val="001A552D"/>
    <w:rsid w:val="00302EE9"/>
    <w:rsid w:val="008C518E"/>
    <w:rsid w:val="00A7769A"/>
    <w:rsid w:val="00C93C2D"/>
    <w:rsid w:val="00D25340"/>
    <w:rsid w:val="00D825CF"/>
    <w:rsid w:val="00DC3CA0"/>
    <w:rsid w:val="00EE1F22"/>
    <w:rsid w:val="00F15953"/>
    <w:rsid w:val="00FB0A1E"/>
    <w:rsid w:val="00FC2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7660"/>
  <w15:chartTrackingRefBased/>
  <w15:docId w15:val="{CF6F9426-4894-44D2-8F46-AE70F302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2D"/>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C93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C2D"/>
    <w:rPr>
      <w:rFonts w:eastAsiaTheme="majorEastAsia" w:cstheme="majorBidi"/>
      <w:color w:val="272727" w:themeColor="text1" w:themeTint="D8"/>
    </w:rPr>
  </w:style>
  <w:style w:type="paragraph" w:styleId="Title">
    <w:name w:val="Title"/>
    <w:basedOn w:val="Normal"/>
    <w:next w:val="Normal"/>
    <w:link w:val="TitleChar"/>
    <w:uiPriority w:val="10"/>
    <w:qFormat/>
    <w:rsid w:val="00C93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C2D"/>
    <w:pPr>
      <w:spacing w:before="160"/>
      <w:jc w:val="center"/>
    </w:pPr>
    <w:rPr>
      <w:i/>
      <w:iCs/>
      <w:color w:val="404040" w:themeColor="text1" w:themeTint="BF"/>
    </w:rPr>
  </w:style>
  <w:style w:type="character" w:customStyle="1" w:styleId="QuoteChar">
    <w:name w:val="Quote Char"/>
    <w:basedOn w:val="DefaultParagraphFont"/>
    <w:link w:val="Quote"/>
    <w:uiPriority w:val="29"/>
    <w:rsid w:val="00C93C2D"/>
    <w:rPr>
      <w:i/>
      <w:iCs/>
      <w:color w:val="404040" w:themeColor="text1" w:themeTint="BF"/>
    </w:rPr>
  </w:style>
  <w:style w:type="paragraph" w:styleId="ListParagraph">
    <w:name w:val="List Paragraph"/>
    <w:basedOn w:val="Normal"/>
    <w:uiPriority w:val="34"/>
    <w:qFormat/>
    <w:rsid w:val="00C93C2D"/>
    <w:pPr>
      <w:ind w:left="720"/>
      <w:contextualSpacing/>
    </w:pPr>
  </w:style>
  <w:style w:type="character" w:styleId="IntenseEmphasis">
    <w:name w:val="Intense Emphasis"/>
    <w:basedOn w:val="DefaultParagraphFont"/>
    <w:uiPriority w:val="21"/>
    <w:qFormat/>
    <w:rsid w:val="00C93C2D"/>
    <w:rPr>
      <w:i/>
      <w:iCs/>
      <w:color w:val="0F4761" w:themeColor="accent1" w:themeShade="BF"/>
    </w:rPr>
  </w:style>
  <w:style w:type="paragraph" w:styleId="IntenseQuote">
    <w:name w:val="Intense Quote"/>
    <w:basedOn w:val="Normal"/>
    <w:next w:val="Normal"/>
    <w:link w:val="IntenseQuoteChar"/>
    <w:uiPriority w:val="30"/>
    <w:qFormat/>
    <w:rsid w:val="00C93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C2D"/>
    <w:rPr>
      <w:i/>
      <w:iCs/>
      <w:color w:val="0F4761" w:themeColor="accent1" w:themeShade="BF"/>
    </w:rPr>
  </w:style>
  <w:style w:type="character" w:styleId="IntenseReference">
    <w:name w:val="Intense Reference"/>
    <w:basedOn w:val="DefaultParagraphFont"/>
    <w:uiPriority w:val="32"/>
    <w:qFormat/>
    <w:rsid w:val="00C93C2D"/>
    <w:rPr>
      <w:b/>
      <w:bCs/>
      <w:smallCaps/>
      <w:color w:val="0F4761" w:themeColor="accent1" w:themeShade="BF"/>
      <w:spacing w:val="5"/>
    </w:rPr>
  </w:style>
  <w:style w:type="paragraph" w:styleId="NormalWeb">
    <w:name w:val="Normal (Web)"/>
    <w:basedOn w:val="Normal"/>
    <w:uiPriority w:val="99"/>
    <w:unhideWhenUsed/>
    <w:rsid w:val="00C93C2D"/>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rsid w:val="00C93C2D"/>
    <w:pPr>
      <w:autoSpaceDE w:val="0"/>
      <w:autoSpaceDN w:val="0"/>
      <w:adjustRightInd w:val="0"/>
      <w:spacing w:after="0" w:line="240" w:lineRule="auto"/>
    </w:pPr>
    <w:rPr>
      <w:rFonts w:ascii="Verdana" w:hAnsi="Verdana" w:cs="Verdana"/>
      <w:color w:val="000000"/>
      <w:kern w:val="0"/>
      <w14:ligatures w14:val="none"/>
    </w:rPr>
  </w:style>
  <w:style w:type="paragraph" w:customStyle="1" w:styleId="xdefault">
    <w:name w:val="x_default"/>
    <w:basedOn w:val="Normal"/>
    <w:rsid w:val="00C93C2D"/>
    <w:pPr>
      <w:autoSpaceDE w:val="0"/>
      <w:autoSpaceDN w:val="0"/>
      <w:spacing w:after="0" w:line="240" w:lineRule="auto"/>
    </w:pPr>
    <w:rPr>
      <w:rFonts w:ascii="Verdana" w:hAnsi="Verdana" w:cs="Times New Roman"/>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810407">
      <w:bodyDiv w:val="1"/>
      <w:marLeft w:val="0"/>
      <w:marRight w:val="0"/>
      <w:marTop w:val="0"/>
      <w:marBottom w:val="0"/>
      <w:divBdr>
        <w:top w:val="none" w:sz="0" w:space="0" w:color="auto"/>
        <w:left w:val="none" w:sz="0" w:space="0" w:color="auto"/>
        <w:bottom w:val="none" w:sz="0" w:space="0" w:color="auto"/>
        <w:right w:val="none" w:sz="0" w:space="0" w:color="auto"/>
      </w:divBdr>
    </w:div>
    <w:div w:id="11255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1e75e7b-1a36-4798-a5aa-ce1c52bb61d3" xsi:nil="true"/>
    <TaxCatchAll xmlns="38630f38-3d07-42e0-820f-45edf3ee80e2" xsi:nil="true"/>
    <lcf76f155ced4ddcb4097134ff3c332f xmlns="31e75e7b-1a36-4798-a5aa-ce1c52bb61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11AF81861DA4EB794870F90BFAF19" ma:contentTypeVersion="19" ma:contentTypeDescription="Create a new document." ma:contentTypeScope="" ma:versionID="8823c4ef3e492d50fdfde00f7efea0cb">
  <xsd:schema xmlns:xsd="http://www.w3.org/2001/XMLSchema" xmlns:xs="http://www.w3.org/2001/XMLSchema" xmlns:p="http://schemas.microsoft.com/office/2006/metadata/properties" xmlns:ns2="31e75e7b-1a36-4798-a5aa-ce1c52bb61d3" xmlns:ns3="38630f38-3d07-42e0-820f-45edf3ee80e2" targetNamespace="http://schemas.microsoft.com/office/2006/metadata/properties" ma:root="true" ma:fieldsID="b1ae20a34a959f75255700e7bb54d3de" ns2:_="" ns3:_="">
    <xsd:import namespace="31e75e7b-1a36-4798-a5aa-ce1c52bb61d3"/>
    <xsd:import namespace="38630f38-3d07-42e0-820f-45edf3ee80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75e7b-1a36-4798-a5aa-ce1c52bb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46bf2ab-b97f-43cb-9276-fa75c8aad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30f38-3d07-42e0-820f-45edf3ee8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0cfbe5-f54c-441b-a5ef-4fa68a4a9cdd}" ma:internalName="TaxCatchAll" ma:showField="CatchAllData" ma:web="38630f38-3d07-42e0-820f-45edf3ee80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3D8B4-2D2A-47D7-9F96-E36E2589CBA9}">
  <ds:schemaRefs>
    <ds:schemaRef ds:uri="http://schemas.microsoft.com/office/2006/metadata/properties"/>
    <ds:schemaRef ds:uri="http://schemas.microsoft.com/office/infopath/2007/PartnerControls"/>
    <ds:schemaRef ds:uri="31e75e7b-1a36-4798-a5aa-ce1c52bb61d3"/>
    <ds:schemaRef ds:uri="38630f38-3d07-42e0-820f-45edf3ee80e2"/>
  </ds:schemaRefs>
</ds:datastoreItem>
</file>

<file path=customXml/itemProps2.xml><?xml version="1.0" encoding="utf-8"?>
<ds:datastoreItem xmlns:ds="http://schemas.openxmlformats.org/officeDocument/2006/customXml" ds:itemID="{E31B76A7-FD2B-4FCE-B227-DEDC5166A629}">
  <ds:schemaRefs>
    <ds:schemaRef ds:uri="http://schemas.microsoft.com/sharepoint/v3/contenttype/forms"/>
  </ds:schemaRefs>
</ds:datastoreItem>
</file>

<file path=customXml/itemProps3.xml><?xml version="1.0" encoding="utf-8"?>
<ds:datastoreItem xmlns:ds="http://schemas.openxmlformats.org/officeDocument/2006/customXml" ds:itemID="{6217CF92-3BDC-406B-AA70-60D8A7B0E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75e7b-1a36-4798-a5aa-ce1c52bb61d3"/>
    <ds:schemaRef ds:uri="38630f38-3d07-42e0-820f-45edf3ee8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576</Words>
  <Characters>3289</Characters>
  <Application>Microsoft Office Word</Application>
  <DocSecurity>0</DocSecurity>
  <Lines>27</Lines>
  <Paragraphs>7</Paragraphs>
  <ScaleCrop>false</ScaleCrop>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Kitsen</dc:creator>
  <cp:keywords/>
  <dc:description/>
  <cp:lastModifiedBy>Lilly Kitsen</cp:lastModifiedBy>
  <cp:revision>13</cp:revision>
  <dcterms:created xsi:type="dcterms:W3CDTF">2025-03-12T22:07:00Z</dcterms:created>
  <dcterms:modified xsi:type="dcterms:W3CDTF">2025-03-12T22:27:00Z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0x0101003A711AF81861DA4EB794870F90BFAF19</vt:lpwstr>
  </property>
</Properties>
</file>